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95E1" w14:textId="7D469EE0" w:rsidR="00D32F2B" w:rsidRPr="00EB24C8" w:rsidRDefault="00556DA3" w:rsidP="00EB24C8">
      <w:pPr>
        <w:pStyle w:val="1"/>
        <w:jc w:val="center"/>
        <w:rPr>
          <w:rFonts w:ascii="Trebuchet MS" w:hAnsi="Trebuchet MS"/>
          <w:sz w:val="24"/>
          <w:szCs w:val="24"/>
          <w:lang w:val="ru-RU"/>
        </w:rPr>
      </w:pP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Підсумковий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 тест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Модулі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 </w:t>
      </w:r>
      <w:r w:rsidR="00817A47">
        <w:rPr>
          <w:rFonts w:ascii="Trebuchet MS" w:hAnsi="Trebuchet MS"/>
          <w:sz w:val="24"/>
          <w:szCs w:val="24"/>
          <w:lang w:val="ru-RU"/>
        </w:rPr>
        <w:t>6</w:t>
      </w:r>
      <w:r w:rsidR="00EB24C8" w:rsidRPr="00EB24C8">
        <w:rPr>
          <w:rFonts w:ascii="Trebuchet MS" w:hAnsi="Trebuchet MS"/>
          <w:sz w:val="24"/>
          <w:szCs w:val="24"/>
          <w:lang w:val="ru-RU"/>
        </w:rPr>
        <w:t xml:space="preserve">, </w:t>
      </w:r>
      <w:proofErr w:type="spellStart"/>
      <w:r w:rsidR="00EB24C8" w:rsidRPr="00EB24C8">
        <w:rPr>
          <w:rFonts w:ascii="Trebuchet MS" w:hAnsi="Trebuchet MS"/>
          <w:sz w:val="24"/>
          <w:szCs w:val="24"/>
          <w:lang w:val="ru-RU"/>
        </w:rPr>
        <w:t>лекції</w:t>
      </w:r>
      <w:proofErr w:type="spellEnd"/>
      <w:r w:rsidR="00EB24C8" w:rsidRPr="00EB24C8">
        <w:rPr>
          <w:rFonts w:ascii="Trebuchet MS" w:hAnsi="Trebuchet MS"/>
          <w:sz w:val="24"/>
          <w:szCs w:val="24"/>
          <w:lang w:val="ru-RU"/>
        </w:rPr>
        <w:t xml:space="preserve"> 1</w:t>
      </w:r>
      <w:r w:rsidRPr="00EB24C8">
        <w:rPr>
          <w:rFonts w:ascii="Trebuchet MS" w:hAnsi="Trebuchet MS"/>
          <w:sz w:val="24"/>
          <w:szCs w:val="24"/>
          <w:lang w:val="ru-RU"/>
        </w:rPr>
        <w:t>–</w:t>
      </w:r>
      <w:r w:rsidR="008C5E43">
        <w:rPr>
          <w:rFonts w:ascii="Trebuchet MS" w:hAnsi="Trebuchet MS"/>
          <w:sz w:val="24"/>
          <w:szCs w:val="24"/>
          <w:lang w:val="ru-RU"/>
        </w:rPr>
        <w:t>3</w:t>
      </w:r>
    </w:p>
    <w:p w14:paraId="7585D3BE" w14:textId="77777777" w:rsidR="00EB24C8" w:rsidRPr="00EB24C8" w:rsidRDefault="00EB24C8" w:rsidP="00EB24C8">
      <w:pPr>
        <w:jc w:val="center"/>
        <w:rPr>
          <w:rFonts w:ascii="Trebuchet MS" w:hAnsi="Trebuchet MS"/>
          <w:sz w:val="24"/>
          <w:szCs w:val="24"/>
          <w:lang w:val="ru-RU"/>
        </w:rPr>
      </w:pPr>
    </w:p>
    <w:p w14:paraId="1E52A123" w14:textId="77777777" w:rsidR="00EB24C8" w:rsidRPr="00EB24C8" w:rsidRDefault="00556DA3">
      <w:pPr>
        <w:rPr>
          <w:rFonts w:ascii="Trebuchet MS" w:hAnsi="Trebuchet MS"/>
          <w:sz w:val="24"/>
          <w:szCs w:val="24"/>
          <w:lang w:val="ru-RU"/>
        </w:rPr>
      </w:pP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Інструкція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: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оберіть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правильну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відповідь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 та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позначте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її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. </w:t>
      </w:r>
    </w:p>
    <w:p w14:paraId="1CAFC191" w14:textId="7D9B082D" w:rsidR="00D32F2B" w:rsidRPr="008A6683" w:rsidRDefault="00D32F2B">
      <w:pPr>
        <w:rPr>
          <w:rFonts w:ascii="Trebuchet MS" w:hAnsi="Trebuchet MS"/>
          <w:sz w:val="24"/>
          <w:szCs w:val="24"/>
          <w:lang w:val="ru-RU"/>
        </w:rPr>
      </w:pPr>
    </w:p>
    <w:tbl>
      <w:tblPr>
        <w:tblStyle w:val="aff2"/>
        <w:tblW w:w="9067" w:type="dxa"/>
        <w:tblLook w:val="04A0" w:firstRow="1" w:lastRow="0" w:firstColumn="1" w:lastColumn="0" w:noHBand="0" w:noVBand="1"/>
      </w:tblPr>
      <w:tblGrid>
        <w:gridCol w:w="515"/>
        <w:gridCol w:w="2882"/>
        <w:gridCol w:w="4111"/>
        <w:gridCol w:w="1559"/>
      </w:tblGrid>
      <w:tr w:rsidR="00361CD9" w:rsidRPr="008A6683" w14:paraId="6A133787" w14:textId="77777777" w:rsidTr="005C4FF5">
        <w:tc>
          <w:tcPr>
            <w:tcW w:w="515" w:type="dxa"/>
            <w:shd w:val="clear" w:color="auto" w:fill="7F7F7F" w:themeFill="text1" w:themeFillTint="80"/>
          </w:tcPr>
          <w:p w14:paraId="1DA18FA6" w14:textId="77777777" w:rsidR="00361CD9" w:rsidRPr="008A6683" w:rsidRDefault="00361CD9" w:rsidP="00361CD9">
            <w:pPr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2882" w:type="dxa"/>
            <w:shd w:val="clear" w:color="auto" w:fill="7F7F7F" w:themeFill="text1" w:themeFillTint="80"/>
          </w:tcPr>
          <w:p w14:paraId="5A10A114" w14:textId="329A053D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Питання</w:t>
            </w:r>
            <w:proofErr w:type="spellEnd"/>
          </w:p>
        </w:tc>
        <w:tc>
          <w:tcPr>
            <w:tcW w:w="4111" w:type="dxa"/>
            <w:shd w:val="clear" w:color="auto" w:fill="7F7F7F" w:themeFill="text1" w:themeFillTint="80"/>
          </w:tcPr>
          <w:p w14:paraId="51E1E0E8" w14:textId="59C7BA3E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Варіанти</w:t>
            </w:r>
            <w:proofErr w:type="spellEnd"/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відповідей</w:t>
            </w:r>
            <w:proofErr w:type="spellEnd"/>
          </w:p>
        </w:tc>
        <w:tc>
          <w:tcPr>
            <w:tcW w:w="1559" w:type="dxa"/>
            <w:shd w:val="clear" w:color="auto" w:fill="7F7F7F" w:themeFill="text1" w:themeFillTint="80"/>
          </w:tcPr>
          <w:p w14:paraId="4B006AEF" w14:textId="6705502E" w:rsidR="00361CD9" w:rsidRPr="008A6683" w:rsidRDefault="00361CD9" w:rsidP="00361CD9">
            <w:pPr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proofErr w:type="spellStart"/>
            <w:r w:rsidRPr="008A668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Відповідь</w:t>
            </w:r>
            <w:proofErr w:type="spellEnd"/>
          </w:p>
        </w:tc>
      </w:tr>
      <w:tr w:rsidR="0010787D" w:rsidRPr="00ED6C8B" w14:paraId="0C53E7BC" w14:textId="77777777" w:rsidTr="00BE3811">
        <w:tc>
          <w:tcPr>
            <w:tcW w:w="515" w:type="dxa"/>
            <w:shd w:val="clear" w:color="auto" w:fill="7F7F7F" w:themeFill="text1" w:themeFillTint="80"/>
          </w:tcPr>
          <w:p w14:paraId="7E4614AD" w14:textId="77777777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2882" w:type="dxa"/>
            <w:vAlign w:val="center"/>
          </w:tcPr>
          <w:p w14:paraId="61941A7F" w14:textId="11C56D4D" w:rsidR="0010787D" w:rsidRPr="004E74D9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Що таке моніторинг у контексті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проєктів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?</w:t>
            </w:r>
          </w:p>
        </w:tc>
        <w:tc>
          <w:tcPr>
            <w:tcW w:w="4111" w:type="dxa"/>
            <w:vAlign w:val="center"/>
          </w:tcPr>
          <w:p w14:paraId="1129E6AB" w14:textId="5DFEE67B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Оцінка фінансів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б) Систематичний процес збору та аналізу даних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Визначення ресурсів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Перевірка виконання цілей</w:t>
            </w:r>
          </w:p>
        </w:tc>
        <w:tc>
          <w:tcPr>
            <w:tcW w:w="1559" w:type="dxa"/>
          </w:tcPr>
          <w:p w14:paraId="09C9587A" w14:textId="5B98D4D5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ED6C8B" w14:paraId="4C4DF9D6" w14:textId="77777777" w:rsidTr="00BE3811">
        <w:tc>
          <w:tcPr>
            <w:tcW w:w="515" w:type="dxa"/>
            <w:shd w:val="clear" w:color="auto" w:fill="7F7F7F" w:themeFill="text1" w:themeFillTint="80"/>
          </w:tcPr>
          <w:p w14:paraId="09EDDF9B" w14:textId="77777777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2882" w:type="dxa"/>
            <w:vAlign w:val="center"/>
          </w:tcPr>
          <w:p w14:paraId="05A7FBA7" w14:textId="16DCEFC7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Яка основна мета моніторингу в посткризових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проєктах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?</w:t>
            </w:r>
          </w:p>
        </w:tc>
        <w:tc>
          <w:tcPr>
            <w:tcW w:w="4111" w:type="dxa"/>
            <w:vAlign w:val="center"/>
          </w:tcPr>
          <w:p w14:paraId="2351BD6F" w14:textId="34E758C5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Зменшення витрат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б) Оцінка ефективності використання ресурсів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Забезпечення безпеки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Залучення донорів</w:t>
            </w:r>
          </w:p>
        </w:tc>
        <w:tc>
          <w:tcPr>
            <w:tcW w:w="1559" w:type="dxa"/>
          </w:tcPr>
          <w:p w14:paraId="186DEDF1" w14:textId="5A810961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ED6C8B" w14:paraId="280AB246" w14:textId="77777777" w:rsidTr="00BE3811">
        <w:tc>
          <w:tcPr>
            <w:tcW w:w="515" w:type="dxa"/>
            <w:shd w:val="clear" w:color="auto" w:fill="7F7F7F" w:themeFill="text1" w:themeFillTint="80"/>
          </w:tcPr>
          <w:p w14:paraId="667664ED" w14:textId="77777777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2882" w:type="dxa"/>
            <w:vAlign w:val="center"/>
          </w:tcPr>
          <w:p w14:paraId="670ABE4C" w14:textId="2A454F3D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Які індикатори ефективності використовуються для моніторингу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проєктів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?</w:t>
            </w:r>
          </w:p>
        </w:tc>
        <w:tc>
          <w:tcPr>
            <w:tcW w:w="4111" w:type="dxa"/>
            <w:vAlign w:val="center"/>
          </w:tcPr>
          <w:p w14:paraId="1E2E5731" w14:textId="3FFDB08D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Тільки фінансові показники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б) Кількісні, якісні, соціальні та екологічні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Тільки кількісні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Тільки соціальні</w:t>
            </w:r>
          </w:p>
        </w:tc>
        <w:tc>
          <w:tcPr>
            <w:tcW w:w="1559" w:type="dxa"/>
          </w:tcPr>
          <w:p w14:paraId="22336086" w14:textId="76866DC7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10787D" w14:paraId="7281422A" w14:textId="77777777" w:rsidTr="00BE3811">
        <w:tc>
          <w:tcPr>
            <w:tcW w:w="515" w:type="dxa"/>
            <w:shd w:val="clear" w:color="auto" w:fill="7F7F7F" w:themeFill="text1" w:themeFillTint="80"/>
          </w:tcPr>
          <w:p w14:paraId="3D65E6BF" w14:textId="77777777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2882" w:type="dxa"/>
            <w:vAlign w:val="center"/>
          </w:tcPr>
          <w:p w14:paraId="0951F386" w14:textId="026ADF74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 називається метод, що використовує індикатори і джерела перевірки для моніторингу?</w:t>
            </w:r>
          </w:p>
        </w:tc>
        <w:tc>
          <w:tcPr>
            <w:tcW w:w="4111" w:type="dxa"/>
            <w:vAlign w:val="center"/>
          </w:tcPr>
          <w:p w14:paraId="049BED21" w14:textId="590B0A87" w:rsidR="0010787D" w:rsidRPr="0010787D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а) Логіко-структурна матриця (LFA)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б)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Balanced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Scorecard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(BSC)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в)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Theory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Change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SWOT-аналіз</w:t>
            </w:r>
          </w:p>
        </w:tc>
        <w:tc>
          <w:tcPr>
            <w:tcW w:w="1559" w:type="dxa"/>
          </w:tcPr>
          <w:p w14:paraId="27F80FC2" w14:textId="40F4A648" w:rsidR="0010787D" w:rsidRPr="0010787D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10787D" w14:paraId="2FCBDE2E" w14:textId="77777777" w:rsidTr="00BE3811">
        <w:tc>
          <w:tcPr>
            <w:tcW w:w="515" w:type="dxa"/>
            <w:shd w:val="clear" w:color="auto" w:fill="7F7F7F" w:themeFill="text1" w:themeFillTint="80"/>
          </w:tcPr>
          <w:p w14:paraId="63D44A67" w14:textId="77777777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2882" w:type="dxa"/>
            <w:vAlign w:val="center"/>
          </w:tcPr>
          <w:p w14:paraId="62374914" w14:textId="179FCF64" w:rsidR="0010787D" w:rsidRPr="005C4FF5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Який інструмент моніторингу використовують для аналізу території та інфраструктурних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зв'язків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?</w:t>
            </w:r>
          </w:p>
        </w:tc>
        <w:tc>
          <w:tcPr>
            <w:tcW w:w="4111" w:type="dxa"/>
            <w:vAlign w:val="center"/>
          </w:tcPr>
          <w:p w14:paraId="1A8BC9E6" w14:textId="68E3DA7C" w:rsidR="0010787D" w:rsidRPr="0010787D" w:rsidRDefault="0010787D" w:rsidP="0010787D">
            <w:pPr>
              <w:rPr>
                <w:rFonts w:ascii="Trebuchet MS" w:hAnsi="Trebuchet MS"/>
                <w:sz w:val="24"/>
                <w:szCs w:val="24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а) GIS-системи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SWOT-аналіз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в)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Power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BI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г)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Life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Cycle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Assessment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(LCA)</w:t>
            </w:r>
          </w:p>
        </w:tc>
        <w:tc>
          <w:tcPr>
            <w:tcW w:w="1559" w:type="dxa"/>
          </w:tcPr>
          <w:p w14:paraId="7DFB612C" w14:textId="5514D066" w:rsidR="0010787D" w:rsidRPr="0010787D" w:rsidRDefault="0010787D" w:rsidP="0010787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0787D" w:rsidRPr="0010787D" w14:paraId="0534EF5F" w14:textId="77777777" w:rsidTr="00BE3811">
        <w:tc>
          <w:tcPr>
            <w:tcW w:w="515" w:type="dxa"/>
            <w:shd w:val="clear" w:color="auto" w:fill="7F7F7F" w:themeFill="text1" w:themeFillTint="80"/>
          </w:tcPr>
          <w:p w14:paraId="3B1754AA" w14:textId="77777777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2882" w:type="dxa"/>
            <w:vAlign w:val="center"/>
          </w:tcPr>
          <w:p w14:paraId="0917E251" w14:textId="0841B8DE" w:rsidR="0010787D" w:rsidRPr="005C4FF5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 цифрові інструменти можна використовувати для моніторингу ефективності?</w:t>
            </w:r>
          </w:p>
        </w:tc>
        <w:tc>
          <w:tcPr>
            <w:tcW w:w="4111" w:type="dxa"/>
            <w:vAlign w:val="center"/>
          </w:tcPr>
          <w:p w14:paraId="3B5DC4F0" w14:textId="5C5DCCC0" w:rsidR="0010787D" w:rsidRPr="0010787D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а)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Дрони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 та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IoT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-сенсори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Логіко-структурні матриці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Excel та PowerPoint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SWIFT-системи</w:t>
            </w:r>
          </w:p>
        </w:tc>
        <w:tc>
          <w:tcPr>
            <w:tcW w:w="1559" w:type="dxa"/>
          </w:tcPr>
          <w:p w14:paraId="7451E7C2" w14:textId="21EDD053" w:rsidR="0010787D" w:rsidRPr="0010787D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4E74D9" w14:paraId="1D67BC5A" w14:textId="77777777" w:rsidTr="00BE3811">
        <w:tc>
          <w:tcPr>
            <w:tcW w:w="515" w:type="dxa"/>
            <w:shd w:val="clear" w:color="auto" w:fill="7F7F7F" w:themeFill="text1" w:themeFillTint="80"/>
          </w:tcPr>
          <w:p w14:paraId="5ACFC695" w14:textId="77777777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2882" w:type="dxa"/>
            <w:vAlign w:val="center"/>
          </w:tcPr>
          <w:p w14:paraId="70022F5F" w14:textId="1584D31F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Яка мета індикаторів у відновленні водогону?</w:t>
            </w:r>
          </w:p>
        </w:tc>
        <w:tc>
          <w:tcPr>
            <w:tcW w:w="4111" w:type="dxa"/>
            <w:vAlign w:val="center"/>
          </w:tcPr>
          <w:p w14:paraId="14415E73" w14:textId="23A3F8EC" w:rsidR="0010787D" w:rsidRPr="004E74D9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Оцінка кількості відновлених труб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б) Зниження аварій на 30%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Оцінка енергоспоживання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Визначення витрат на матеріали</w:t>
            </w:r>
          </w:p>
        </w:tc>
        <w:tc>
          <w:tcPr>
            <w:tcW w:w="1559" w:type="dxa"/>
          </w:tcPr>
          <w:p w14:paraId="1EE04946" w14:textId="6620D2BC" w:rsidR="0010787D" w:rsidRPr="004E74D9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10787D" w14:paraId="073882D7" w14:textId="77777777" w:rsidTr="00BE3811">
        <w:tc>
          <w:tcPr>
            <w:tcW w:w="515" w:type="dxa"/>
            <w:shd w:val="clear" w:color="auto" w:fill="7F7F7F" w:themeFill="text1" w:themeFillTint="80"/>
          </w:tcPr>
          <w:p w14:paraId="2FB18BD5" w14:textId="77777777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2882" w:type="dxa"/>
            <w:vAlign w:val="center"/>
          </w:tcPr>
          <w:p w14:paraId="494E3AA0" w14:textId="64913319" w:rsidR="0010787D" w:rsidRPr="005C4FF5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Який інструмент застосовують для оцінки соціальних та екологічних ефектів?</w:t>
            </w:r>
          </w:p>
        </w:tc>
        <w:tc>
          <w:tcPr>
            <w:tcW w:w="4111" w:type="dxa"/>
            <w:vAlign w:val="center"/>
          </w:tcPr>
          <w:p w14:paraId="40C57FC0" w14:textId="31623D38" w:rsidR="0010787D" w:rsidRPr="0010787D" w:rsidRDefault="0010787D" w:rsidP="0010787D">
            <w:pPr>
              <w:rPr>
                <w:rFonts w:ascii="Trebuchet MS" w:hAnsi="Trebuchet MS"/>
                <w:sz w:val="24"/>
                <w:szCs w:val="24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а)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Life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Cycle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Assessment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 (LCA)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б)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Balanced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Scorecard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(BSC)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SWOT-аналіз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г)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Theory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Change</w:t>
            </w:r>
            <w:proofErr w:type="spellEnd"/>
          </w:p>
        </w:tc>
        <w:tc>
          <w:tcPr>
            <w:tcW w:w="1559" w:type="dxa"/>
          </w:tcPr>
          <w:p w14:paraId="592BFA91" w14:textId="68D7FB03" w:rsidR="0010787D" w:rsidRPr="0010787D" w:rsidRDefault="0010787D" w:rsidP="0010787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0787D" w:rsidRPr="00ED6C8B" w14:paraId="729D1DF1" w14:textId="77777777" w:rsidTr="00BE3811">
        <w:tc>
          <w:tcPr>
            <w:tcW w:w="515" w:type="dxa"/>
            <w:shd w:val="clear" w:color="auto" w:fill="7F7F7F" w:themeFill="text1" w:themeFillTint="80"/>
          </w:tcPr>
          <w:p w14:paraId="1E0036BE" w14:textId="77777777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lastRenderedPageBreak/>
              <w:t>9</w:t>
            </w:r>
          </w:p>
        </w:tc>
        <w:tc>
          <w:tcPr>
            <w:tcW w:w="2882" w:type="dxa"/>
            <w:vAlign w:val="center"/>
          </w:tcPr>
          <w:p w14:paraId="0940D930" w14:textId="20D35FD8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 таке KPI (ключові показники ефективності)?</w:t>
            </w:r>
          </w:p>
        </w:tc>
        <w:tc>
          <w:tcPr>
            <w:tcW w:w="4111" w:type="dxa"/>
            <w:vAlign w:val="center"/>
          </w:tcPr>
          <w:p w14:paraId="0D3625D3" w14:textId="6810946B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Визначення витрат на закупівлі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б) Методи моніторингу для оцінки ефективності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Критерії для оцінки безпеки на робочих місцях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Оцінка витрат на утилізацію</w:t>
            </w:r>
          </w:p>
        </w:tc>
        <w:tc>
          <w:tcPr>
            <w:tcW w:w="1559" w:type="dxa"/>
          </w:tcPr>
          <w:p w14:paraId="17D8C8D4" w14:textId="58389197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ED6C8B" w14:paraId="2811ED05" w14:textId="77777777" w:rsidTr="00BE3811">
        <w:tc>
          <w:tcPr>
            <w:tcW w:w="515" w:type="dxa"/>
            <w:shd w:val="clear" w:color="auto" w:fill="7F7F7F" w:themeFill="text1" w:themeFillTint="80"/>
          </w:tcPr>
          <w:p w14:paraId="109297D8" w14:textId="77777777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2882" w:type="dxa"/>
            <w:vAlign w:val="center"/>
          </w:tcPr>
          <w:p w14:paraId="62D80585" w14:textId="5F1ABA7D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Як здійснюється моніторинг у «зелених»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проєктах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?</w:t>
            </w:r>
          </w:p>
        </w:tc>
        <w:tc>
          <w:tcPr>
            <w:tcW w:w="4111" w:type="dxa"/>
            <w:vAlign w:val="center"/>
          </w:tcPr>
          <w:p w14:paraId="0D0E4CCC" w14:textId="1F7143A6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а) Оцінка енергоспоживання та використання відновлювальних джерел енергії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Виключно фінансова оцінка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Визначення кількості робочих місць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Оцінка вартості будівельних матеріалів</w:t>
            </w:r>
          </w:p>
        </w:tc>
        <w:tc>
          <w:tcPr>
            <w:tcW w:w="1559" w:type="dxa"/>
          </w:tcPr>
          <w:p w14:paraId="1458A72C" w14:textId="24813D02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ED6C8B" w14:paraId="67BDFEB0" w14:textId="77777777" w:rsidTr="00BE3811">
        <w:tc>
          <w:tcPr>
            <w:tcW w:w="515" w:type="dxa"/>
            <w:shd w:val="clear" w:color="auto" w:fill="7F7F7F" w:themeFill="text1" w:themeFillTint="80"/>
          </w:tcPr>
          <w:p w14:paraId="52BEAED5" w14:textId="77777777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2882" w:type="dxa"/>
            <w:vAlign w:val="center"/>
          </w:tcPr>
          <w:p w14:paraId="78460F4C" w14:textId="573D02E8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 визначають ефективність після реконструкції мосту в Чернігівській області?</w:t>
            </w:r>
          </w:p>
        </w:tc>
        <w:tc>
          <w:tcPr>
            <w:tcW w:w="4111" w:type="dxa"/>
            <w:vAlign w:val="center"/>
          </w:tcPr>
          <w:p w14:paraId="68677A6C" w14:textId="5AA562AF" w:rsidR="0010787D" w:rsidRPr="006D24CD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Швидкість руху транспорту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Зниження витрат пального для перевізників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Рівень задоволення місцевих мешканців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г) Все перераховане</w:t>
            </w:r>
          </w:p>
        </w:tc>
        <w:tc>
          <w:tcPr>
            <w:tcW w:w="1559" w:type="dxa"/>
          </w:tcPr>
          <w:p w14:paraId="32C5C25B" w14:textId="2C1979EE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ED6C8B" w14:paraId="51DBC8B7" w14:textId="77777777" w:rsidTr="00BE3811">
        <w:tc>
          <w:tcPr>
            <w:tcW w:w="515" w:type="dxa"/>
            <w:shd w:val="clear" w:color="auto" w:fill="7F7F7F" w:themeFill="text1" w:themeFillTint="80"/>
          </w:tcPr>
          <w:p w14:paraId="7EE099C6" w14:textId="77777777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2882" w:type="dxa"/>
            <w:vAlign w:val="center"/>
          </w:tcPr>
          <w:p w14:paraId="09783A18" w14:textId="15C7BCB4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Який принцип забезпечує прозорість у процесах моніторингу та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?</w:t>
            </w:r>
          </w:p>
        </w:tc>
        <w:tc>
          <w:tcPr>
            <w:tcW w:w="4111" w:type="dxa"/>
            <w:vAlign w:val="center"/>
          </w:tcPr>
          <w:p w14:paraId="6A28F018" w14:textId="2A9EF2CC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а) Доступ до відкритих даних і тендерів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Привілей для місцевих постачальників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Залучення міжнародних організацій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Використання лише національних стандартів</w:t>
            </w:r>
          </w:p>
        </w:tc>
        <w:tc>
          <w:tcPr>
            <w:tcW w:w="1559" w:type="dxa"/>
          </w:tcPr>
          <w:p w14:paraId="64595341" w14:textId="7EE67524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ED6C8B" w14:paraId="52F478B2" w14:textId="77777777" w:rsidTr="00BE3811">
        <w:tc>
          <w:tcPr>
            <w:tcW w:w="515" w:type="dxa"/>
            <w:shd w:val="clear" w:color="auto" w:fill="7F7F7F" w:themeFill="text1" w:themeFillTint="80"/>
          </w:tcPr>
          <w:p w14:paraId="77B00817" w14:textId="77777777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2882" w:type="dxa"/>
            <w:vAlign w:val="center"/>
          </w:tcPr>
          <w:p w14:paraId="373364F9" w14:textId="2ED558CC" w:rsidR="0010787D" w:rsidRPr="005C4FF5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 можна збільшити довіру до звітності в громадах?</w:t>
            </w:r>
          </w:p>
        </w:tc>
        <w:tc>
          <w:tcPr>
            <w:tcW w:w="4111" w:type="dxa"/>
            <w:vAlign w:val="center"/>
          </w:tcPr>
          <w:p w14:paraId="58461D39" w14:textId="49BC5809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а) 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Прозорість і публічні звіти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Залучення постачальників до моніторингу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Використання лише власних даних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Не розкривати фінансові показники</w:t>
            </w:r>
          </w:p>
        </w:tc>
        <w:tc>
          <w:tcPr>
            <w:tcW w:w="1559" w:type="dxa"/>
          </w:tcPr>
          <w:p w14:paraId="49B57FCB" w14:textId="16D3D95A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4E74D9" w14:paraId="2EC6EB92" w14:textId="77777777" w:rsidTr="00BE3811">
        <w:tc>
          <w:tcPr>
            <w:tcW w:w="515" w:type="dxa"/>
            <w:shd w:val="clear" w:color="auto" w:fill="7F7F7F" w:themeFill="text1" w:themeFillTint="80"/>
          </w:tcPr>
          <w:p w14:paraId="07C7185D" w14:textId="77777777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2882" w:type="dxa"/>
            <w:vAlign w:val="center"/>
          </w:tcPr>
          <w:p w14:paraId="7BFE5723" w14:textId="598A2783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Яка роль громад у процесах відновлення інфраструктури?</w:t>
            </w:r>
          </w:p>
        </w:tc>
        <w:tc>
          <w:tcPr>
            <w:tcW w:w="4111" w:type="dxa"/>
            <w:vAlign w:val="center"/>
          </w:tcPr>
          <w:p w14:paraId="08C14912" w14:textId="241AA90E" w:rsidR="0010787D" w:rsidRPr="004E74D9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Надання фінансів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б) Участь у плануванні та моніторингу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Виключно контроль за виконанням робіт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Без участі громади</w:t>
            </w:r>
          </w:p>
        </w:tc>
        <w:tc>
          <w:tcPr>
            <w:tcW w:w="1559" w:type="dxa"/>
          </w:tcPr>
          <w:p w14:paraId="6761D21F" w14:textId="398A468C" w:rsidR="0010787D" w:rsidRPr="004E74D9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4E74D9" w14:paraId="54CAF0A9" w14:textId="77777777" w:rsidTr="00BE3811">
        <w:tc>
          <w:tcPr>
            <w:tcW w:w="515" w:type="dxa"/>
            <w:shd w:val="clear" w:color="auto" w:fill="7F7F7F" w:themeFill="text1" w:themeFillTint="80"/>
          </w:tcPr>
          <w:p w14:paraId="204800A1" w14:textId="77777777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2882" w:type="dxa"/>
            <w:vAlign w:val="center"/>
          </w:tcPr>
          <w:p w14:paraId="054CE9FF" w14:textId="2DD4371C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 канали комунікації використовуються для залучення громади?</w:t>
            </w:r>
          </w:p>
        </w:tc>
        <w:tc>
          <w:tcPr>
            <w:tcW w:w="4111" w:type="dxa"/>
            <w:vAlign w:val="center"/>
          </w:tcPr>
          <w:p w14:paraId="333F09F1" w14:textId="4152E96A" w:rsidR="0010787D" w:rsidRPr="0085555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а) Соціальні мережі, онлайн-опитування, публічні звіти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Лише офіційні публікації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Тільки внутрішні зустрічі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Телефонні дзвінки</w:t>
            </w:r>
          </w:p>
        </w:tc>
        <w:tc>
          <w:tcPr>
            <w:tcW w:w="1559" w:type="dxa"/>
          </w:tcPr>
          <w:p w14:paraId="72B99661" w14:textId="73EF027A" w:rsidR="0010787D" w:rsidRPr="004E74D9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4E74D9" w14:paraId="567C32EE" w14:textId="77777777" w:rsidTr="00BE3811">
        <w:tc>
          <w:tcPr>
            <w:tcW w:w="515" w:type="dxa"/>
            <w:shd w:val="clear" w:color="auto" w:fill="7F7F7F" w:themeFill="text1" w:themeFillTint="80"/>
          </w:tcPr>
          <w:p w14:paraId="5223F838" w14:textId="032E497C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2882" w:type="dxa"/>
            <w:vAlign w:val="center"/>
          </w:tcPr>
          <w:p w14:paraId="48F65356" w14:textId="24D162D9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Яка головна мета використання бюджету участі в громадах?</w:t>
            </w:r>
          </w:p>
        </w:tc>
        <w:tc>
          <w:tcPr>
            <w:tcW w:w="4111" w:type="dxa"/>
            <w:vAlign w:val="center"/>
          </w:tcPr>
          <w:p w14:paraId="0B553209" w14:textId="0FC9E26C" w:rsidR="0010787D" w:rsidRPr="004E74D9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а) Залучення громадян до вибору об’єктів для ремонту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б) Зниження вартості </w:t>
            </w:r>
            <w:proofErr w:type="spellStart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проєктів</w:t>
            </w:r>
            <w:proofErr w:type="spellEnd"/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Визначення рівня задоволення громади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Тільки фінансові показники</w:t>
            </w:r>
          </w:p>
        </w:tc>
        <w:tc>
          <w:tcPr>
            <w:tcW w:w="1559" w:type="dxa"/>
          </w:tcPr>
          <w:p w14:paraId="2CE7DFA9" w14:textId="0FE2D013" w:rsidR="0010787D" w:rsidRPr="004E74D9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ED6C8B" w14:paraId="13D7CEEE" w14:textId="77777777" w:rsidTr="00BE3811">
        <w:tc>
          <w:tcPr>
            <w:tcW w:w="515" w:type="dxa"/>
            <w:shd w:val="clear" w:color="auto" w:fill="7F7F7F" w:themeFill="text1" w:themeFillTint="80"/>
          </w:tcPr>
          <w:p w14:paraId="6740FCD6" w14:textId="3D58F49F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17</w:t>
            </w:r>
          </w:p>
        </w:tc>
        <w:tc>
          <w:tcPr>
            <w:tcW w:w="2882" w:type="dxa"/>
            <w:vAlign w:val="center"/>
          </w:tcPr>
          <w:p w14:paraId="43307F13" w14:textId="4EFFF691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Яка роль лідерів думок у відновленні інфраструктури?</w:t>
            </w:r>
          </w:p>
        </w:tc>
        <w:tc>
          <w:tcPr>
            <w:tcW w:w="4111" w:type="dxa"/>
            <w:vAlign w:val="center"/>
          </w:tcPr>
          <w:p w14:paraId="6F6EA287" w14:textId="4CA2EE65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а) Пояснення рішень та зняття соціальної напруги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Тільки інформування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Виключно технічний контроль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Залучення до фінансування</w:t>
            </w:r>
          </w:p>
        </w:tc>
        <w:tc>
          <w:tcPr>
            <w:tcW w:w="1559" w:type="dxa"/>
          </w:tcPr>
          <w:p w14:paraId="3687D3DE" w14:textId="361C1C18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ED6C8B" w14:paraId="45CC0FF9" w14:textId="77777777" w:rsidTr="00BE3811">
        <w:tc>
          <w:tcPr>
            <w:tcW w:w="515" w:type="dxa"/>
            <w:shd w:val="clear" w:color="auto" w:fill="7F7F7F" w:themeFill="text1" w:themeFillTint="80"/>
          </w:tcPr>
          <w:p w14:paraId="0D3BD53F" w14:textId="4A3D6858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18</w:t>
            </w:r>
          </w:p>
        </w:tc>
        <w:tc>
          <w:tcPr>
            <w:tcW w:w="2882" w:type="dxa"/>
            <w:vAlign w:val="center"/>
          </w:tcPr>
          <w:p w14:paraId="4B7083F0" w14:textId="21A06ABD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 вирішуються проблеми дезінформації під час відновлення?</w:t>
            </w:r>
          </w:p>
        </w:tc>
        <w:tc>
          <w:tcPr>
            <w:tcW w:w="4111" w:type="dxa"/>
            <w:vAlign w:val="center"/>
          </w:tcPr>
          <w:p w14:paraId="6A6261F8" w14:textId="222BAA88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а) Проведення публічних консультацій та роз’яснень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Ігнорування критики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Використання технічних інструментів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Оголошення позачергових відпусток</w:t>
            </w:r>
          </w:p>
        </w:tc>
        <w:tc>
          <w:tcPr>
            <w:tcW w:w="1559" w:type="dxa"/>
          </w:tcPr>
          <w:p w14:paraId="368274EA" w14:textId="01E28704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ED6C8B" w14:paraId="1FAD7E0E" w14:textId="77777777" w:rsidTr="00BE3811">
        <w:tc>
          <w:tcPr>
            <w:tcW w:w="515" w:type="dxa"/>
            <w:shd w:val="clear" w:color="auto" w:fill="7F7F7F" w:themeFill="text1" w:themeFillTint="80"/>
          </w:tcPr>
          <w:p w14:paraId="38F25B65" w14:textId="0929818C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19</w:t>
            </w:r>
          </w:p>
        </w:tc>
        <w:tc>
          <w:tcPr>
            <w:tcW w:w="2882" w:type="dxa"/>
            <w:vAlign w:val="center"/>
          </w:tcPr>
          <w:p w14:paraId="44A8FB7F" w14:textId="0039DD08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 можна подолати втомленість населення від участі у відновленні?</w:t>
            </w:r>
          </w:p>
        </w:tc>
        <w:tc>
          <w:tcPr>
            <w:tcW w:w="4111" w:type="dxa"/>
            <w:vAlign w:val="center"/>
          </w:tcPr>
          <w:p w14:paraId="076091F6" w14:textId="46E1232B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а) Створення прозорих та доступних каналів комунікації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Введення штрафів за відсутність участі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Залучення лише добровольців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Публікація наказів про участь</w:t>
            </w:r>
          </w:p>
        </w:tc>
        <w:tc>
          <w:tcPr>
            <w:tcW w:w="1559" w:type="dxa"/>
          </w:tcPr>
          <w:p w14:paraId="21C50DC2" w14:textId="1D5956B8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10787D" w:rsidRPr="00ED6C8B" w14:paraId="74E33262" w14:textId="77777777" w:rsidTr="00BE3811">
        <w:tc>
          <w:tcPr>
            <w:tcW w:w="515" w:type="dxa"/>
            <w:shd w:val="clear" w:color="auto" w:fill="7F7F7F" w:themeFill="text1" w:themeFillTint="80"/>
          </w:tcPr>
          <w:p w14:paraId="34030779" w14:textId="0B4DB04C" w:rsidR="0010787D" w:rsidRPr="008A6683" w:rsidRDefault="0010787D" w:rsidP="0010787D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20</w:t>
            </w:r>
          </w:p>
        </w:tc>
        <w:tc>
          <w:tcPr>
            <w:tcW w:w="2882" w:type="dxa"/>
            <w:vAlign w:val="center"/>
          </w:tcPr>
          <w:p w14:paraId="73428A17" w14:textId="460F095B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Яка роль цифрових інструментів у комунікаціях?</w:t>
            </w:r>
          </w:p>
        </w:tc>
        <w:tc>
          <w:tcPr>
            <w:tcW w:w="4111" w:type="dxa"/>
            <w:vAlign w:val="center"/>
          </w:tcPr>
          <w:p w14:paraId="14F670CE" w14:textId="49E6BD07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а) Візуалізація результатів та інтерактивні карти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Лише для внутрішнього користування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Тільки для опитувань</w:t>
            </w:r>
            <w:r w:rsidRPr="0010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Виключно для статистики</w:t>
            </w:r>
          </w:p>
        </w:tc>
        <w:tc>
          <w:tcPr>
            <w:tcW w:w="1559" w:type="dxa"/>
          </w:tcPr>
          <w:p w14:paraId="5AB88C17" w14:textId="2246E61B" w:rsidR="0010787D" w:rsidRPr="008A6683" w:rsidRDefault="0010787D" w:rsidP="0010787D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</w:tbl>
    <w:p w14:paraId="686491B6" w14:textId="77777777" w:rsidR="00ED6C8B" w:rsidRDefault="00ED6C8B" w:rsidP="00676496">
      <w:pPr>
        <w:rPr>
          <w:rFonts w:ascii="Trebuchet MS" w:hAnsi="Trebuchet MS"/>
          <w:sz w:val="24"/>
          <w:szCs w:val="24"/>
          <w:lang w:val="uk-UA"/>
        </w:rPr>
      </w:pPr>
    </w:p>
    <w:p w14:paraId="3842311D" w14:textId="77777777" w:rsidR="0010787D" w:rsidRDefault="0010787D" w:rsidP="00676496">
      <w:pPr>
        <w:rPr>
          <w:rFonts w:ascii="Trebuchet MS" w:hAnsi="Trebuchet MS"/>
          <w:sz w:val="24"/>
          <w:szCs w:val="24"/>
          <w:lang w:val="uk-UA"/>
        </w:rPr>
      </w:pPr>
    </w:p>
    <w:sectPr w:rsidR="001078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058312">
    <w:abstractNumId w:val="8"/>
  </w:num>
  <w:num w:numId="2" w16cid:durableId="1950698584">
    <w:abstractNumId w:val="6"/>
  </w:num>
  <w:num w:numId="3" w16cid:durableId="344282857">
    <w:abstractNumId w:val="5"/>
  </w:num>
  <w:num w:numId="4" w16cid:durableId="1744326649">
    <w:abstractNumId w:val="4"/>
  </w:num>
  <w:num w:numId="5" w16cid:durableId="1479028610">
    <w:abstractNumId w:val="7"/>
  </w:num>
  <w:num w:numId="6" w16cid:durableId="441922909">
    <w:abstractNumId w:val="3"/>
  </w:num>
  <w:num w:numId="7" w16cid:durableId="962151624">
    <w:abstractNumId w:val="2"/>
  </w:num>
  <w:num w:numId="8" w16cid:durableId="1263685916">
    <w:abstractNumId w:val="1"/>
  </w:num>
  <w:num w:numId="9" w16cid:durableId="14793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0FD"/>
    <w:rsid w:val="00034616"/>
    <w:rsid w:val="00054A77"/>
    <w:rsid w:val="0006063C"/>
    <w:rsid w:val="000A40EF"/>
    <w:rsid w:val="000F4B81"/>
    <w:rsid w:val="0010787D"/>
    <w:rsid w:val="0014631A"/>
    <w:rsid w:val="0015074B"/>
    <w:rsid w:val="00194B46"/>
    <w:rsid w:val="001A4F7F"/>
    <w:rsid w:val="001B0684"/>
    <w:rsid w:val="001E1A33"/>
    <w:rsid w:val="002156B6"/>
    <w:rsid w:val="00271122"/>
    <w:rsid w:val="0029639D"/>
    <w:rsid w:val="002E34A1"/>
    <w:rsid w:val="00326F90"/>
    <w:rsid w:val="00361CD9"/>
    <w:rsid w:val="00364883"/>
    <w:rsid w:val="00364DBB"/>
    <w:rsid w:val="00381356"/>
    <w:rsid w:val="00401AA9"/>
    <w:rsid w:val="004E74D9"/>
    <w:rsid w:val="00532DE5"/>
    <w:rsid w:val="00556DA3"/>
    <w:rsid w:val="005C4FF5"/>
    <w:rsid w:val="005F647A"/>
    <w:rsid w:val="00676496"/>
    <w:rsid w:val="006865C9"/>
    <w:rsid w:val="00687809"/>
    <w:rsid w:val="006B2801"/>
    <w:rsid w:val="006D24CD"/>
    <w:rsid w:val="007E1A41"/>
    <w:rsid w:val="007E5CD3"/>
    <w:rsid w:val="00817A47"/>
    <w:rsid w:val="00855553"/>
    <w:rsid w:val="008A44D5"/>
    <w:rsid w:val="008A6683"/>
    <w:rsid w:val="008C2AB1"/>
    <w:rsid w:val="008C5E43"/>
    <w:rsid w:val="009150F0"/>
    <w:rsid w:val="00A623C3"/>
    <w:rsid w:val="00AA1D8D"/>
    <w:rsid w:val="00B47730"/>
    <w:rsid w:val="00B50919"/>
    <w:rsid w:val="00B63331"/>
    <w:rsid w:val="00B67B80"/>
    <w:rsid w:val="00CB0664"/>
    <w:rsid w:val="00D32F2B"/>
    <w:rsid w:val="00D372B0"/>
    <w:rsid w:val="00D742CD"/>
    <w:rsid w:val="00D81E0A"/>
    <w:rsid w:val="00DB63F5"/>
    <w:rsid w:val="00E023A8"/>
    <w:rsid w:val="00E4620A"/>
    <w:rsid w:val="00E74738"/>
    <w:rsid w:val="00EB24C8"/>
    <w:rsid w:val="00ED6C8B"/>
    <w:rsid w:val="00F81A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8386E"/>
  <w14:defaultImageDpi w14:val="300"/>
  <w15:docId w15:val="{711B4505-8234-4772-BECF-B5275468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0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2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1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AFA27BC553CE44982A4B5BBE8F8622" ma:contentTypeVersion="15" ma:contentTypeDescription="Створення нового документа." ma:contentTypeScope="" ma:versionID="186d3dba2dcd87a33f03f3effbe127ec">
  <xsd:schema xmlns:xsd="http://www.w3.org/2001/XMLSchema" xmlns:xs="http://www.w3.org/2001/XMLSchema" xmlns:p="http://schemas.microsoft.com/office/2006/metadata/properties" xmlns:ns2="24baa6f9-75f8-4e7a-ad83-b914962a4324" xmlns:ns3="e519e217-1702-4d7e-bda5-f3d7276100c2" targetNamespace="http://schemas.microsoft.com/office/2006/metadata/properties" ma:root="true" ma:fieldsID="b5d6f119ba089c757e1045d95312c74b" ns2:_="" ns3:_="">
    <xsd:import namespace="24baa6f9-75f8-4e7a-ad83-b914962a4324"/>
    <xsd:import namespace="e519e217-1702-4d7e-bda5-f3d727610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a6f9-75f8-4e7a-ad83-b914962a4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b7ecab-20b7-4b6f-93f3-cc86a56c4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e217-1702-4d7e-bda5-f3d727610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1ed700-bf3f-41c5-9d0a-8088fd14792c}" ma:internalName="TaxCatchAll" ma:showField="CatchAllData" ma:web="e519e217-1702-4d7e-bda5-f3d727610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19e217-1702-4d7e-bda5-f3d7276100c2" xsi:nil="true"/>
    <lcf76f155ced4ddcb4097134ff3c332f xmlns="24baa6f9-75f8-4e7a-ad83-b914962a4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96030-8400-42BF-B47A-C2D35AA85A36}"/>
</file>

<file path=customXml/itemProps3.xml><?xml version="1.0" encoding="utf-8"?>
<ds:datastoreItem xmlns:ds="http://schemas.openxmlformats.org/officeDocument/2006/customXml" ds:itemID="{2AF2CEBD-4A79-4FBA-BE39-954AA7C43B3E}"/>
</file>

<file path=customXml/itemProps4.xml><?xml version="1.0" encoding="utf-8"?>
<ds:datastoreItem xmlns:ds="http://schemas.openxmlformats.org/officeDocument/2006/customXml" ds:itemID="{A23EB82B-1AC9-4074-BEB2-BD94A8020A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2593</Words>
  <Characters>1479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Viktoriia Sukhanenko</cp:lastModifiedBy>
  <cp:revision>11</cp:revision>
  <dcterms:created xsi:type="dcterms:W3CDTF">2025-09-18T16:19:00Z</dcterms:created>
  <dcterms:modified xsi:type="dcterms:W3CDTF">2025-09-18T16:33:00Z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0x010100A3AFA27BC553CE44982A4B5BBE8F8622</vt:lpwstr>
  </property>
</Properties>
</file>