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95E1" w14:textId="3EF126F7" w:rsidR="00D32F2B" w:rsidRPr="00EB24C8" w:rsidRDefault="00556DA3" w:rsidP="00EB24C8">
      <w:pPr>
        <w:pStyle w:val="1"/>
        <w:jc w:val="center"/>
        <w:rPr>
          <w:rFonts w:ascii="Trebuchet MS" w:hAnsi="Trebuchet MS"/>
          <w:sz w:val="24"/>
          <w:szCs w:val="24"/>
          <w:lang w:val="ru-RU"/>
        </w:rPr>
      </w:pPr>
      <w:r w:rsidRPr="00EB24C8">
        <w:rPr>
          <w:rFonts w:ascii="Trebuchet MS" w:hAnsi="Trebuchet MS"/>
          <w:sz w:val="24"/>
          <w:szCs w:val="24"/>
          <w:lang w:val="ru-RU"/>
        </w:rPr>
        <w:t xml:space="preserve">Підсумковий тест Модулі </w:t>
      </w:r>
      <w:r w:rsidR="00676496">
        <w:rPr>
          <w:rFonts w:ascii="Trebuchet MS" w:hAnsi="Trebuchet MS"/>
          <w:sz w:val="24"/>
          <w:szCs w:val="24"/>
          <w:lang w:val="ru-RU"/>
        </w:rPr>
        <w:t>5</w:t>
      </w:r>
      <w:r w:rsidR="00EB24C8" w:rsidRPr="00EB24C8">
        <w:rPr>
          <w:rFonts w:ascii="Trebuchet MS" w:hAnsi="Trebuchet MS"/>
          <w:sz w:val="24"/>
          <w:szCs w:val="24"/>
          <w:lang w:val="ru-RU"/>
        </w:rPr>
        <w:t>, лекції 1</w:t>
      </w:r>
      <w:r w:rsidRPr="00EB24C8">
        <w:rPr>
          <w:rFonts w:ascii="Trebuchet MS" w:hAnsi="Trebuchet MS"/>
          <w:sz w:val="24"/>
          <w:szCs w:val="24"/>
          <w:lang w:val="ru-RU"/>
        </w:rPr>
        <w:t>–</w:t>
      </w:r>
      <w:r w:rsidR="008C5E43">
        <w:rPr>
          <w:rFonts w:ascii="Trebuchet MS" w:hAnsi="Trebuchet MS"/>
          <w:sz w:val="24"/>
          <w:szCs w:val="24"/>
          <w:lang w:val="ru-RU"/>
        </w:rPr>
        <w:t>3</w:t>
      </w:r>
    </w:p>
    <w:p w14:paraId="7585D3BE" w14:textId="77777777" w:rsidR="00EB24C8" w:rsidRPr="00EB24C8" w:rsidRDefault="00EB24C8" w:rsidP="00EB24C8">
      <w:pPr>
        <w:jc w:val="center"/>
        <w:rPr>
          <w:rFonts w:ascii="Trebuchet MS" w:hAnsi="Trebuchet MS"/>
          <w:sz w:val="24"/>
          <w:szCs w:val="24"/>
          <w:lang w:val="ru-RU"/>
        </w:rPr>
      </w:pPr>
    </w:p>
    <w:p w14:paraId="1E52A123" w14:textId="77777777" w:rsidR="00EB24C8" w:rsidRPr="00EB24C8" w:rsidRDefault="00556DA3">
      <w:pPr>
        <w:rPr>
          <w:rFonts w:ascii="Trebuchet MS" w:hAnsi="Trebuchet MS"/>
          <w:sz w:val="24"/>
          <w:szCs w:val="24"/>
          <w:lang w:val="ru-RU"/>
        </w:rPr>
      </w:pPr>
      <w:r w:rsidRPr="00EB24C8">
        <w:rPr>
          <w:rFonts w:ascii="Trebuchet MS" w:hAnsi="Trebuchet MS"/>
          <w:sz w:val="24"/>
          <w:szCs w:val="24"/>
          <w:lang w:val="ru-RU"/>
        </w:rPr>
        <w:t xml:space="preserve">Інструкція: оберіть правильну відповідь та позначте її. </w:t>
      </w:r>
    </w:p>
    <w:p w14:paraId="1CAFC191" w14:textId="7D9B082D" w:rsidR="00D32F2B" w:rsidRPr="008A6683" w:rsidRDefault="00D32F2B">
      <w:pPr>
        <w:rPr>
          <w:rFonts w:ascii="Trebuchet MS" w:hAnsi="Trebuchet MS"/>
          <w:sz w:val="24"/>
          <w:szCs w:val="24"/>
          <w:lang w:val="ru-RU"/>
        </w:rPr>
      </w:pPr>
    </w:p>
    <w:tbl>
      <w:tblPr>
        <w:tblStyle w:val="aff2"/>
        <w:tblW w:w="9067" w:type="dxa"/>
        <w:tblLook w:val="04A0" w:firstRow="1" w:lastRow="0" w:firstColumn="1" w:lastColumn="0" w:noHBand="0" w:noVBand="1"/>
      </w:tblPr>
      <w:tblGrid>
        <w:gridCol w:w="515"/>
        <w:gridCol w:w="2882"/>
        <w:gridCol w:w="4111"/>
        <w:gridCol w:w="1559"/>
      </w:tblGrid>
      <w:tr w:rsidR="00361CD9" w:rsidRPr="008A6683" w14:paraId="6A133787" w14:textId="77777777" w:rsidTr="005C4FF5">
        <w:tc>
          <w:tcPr>
            <w:tcW w:w="515" w:type="dxa"/>
            <w:shd w:val="clear" w:color="auto" w:fill="7F7F7F" w:themeFill="text1" w:themeFillTint="80"/>
          </w:tcPr>
          <w:p w14:paraId="1DA18FA6" w14:textId="77777777" w:rsidR="00361CD9" w:rsidRPr="008A6683" w:rsidRDefault="00361CD9" w:rsidP="00361CD9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2882" w:type="dxa"/>
            <w:shd w:val="clear" w:color="auto" w:fill="7F7F7F" w:themeFill="text1" w:themeFillTint="80"/>
          </w:tcPr>
          <w:p w14:paraId="5A10A114" w14:textId="329A053D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Питання</w:t>
            </w:r>
          </w:p>
        </w:tc>
        <w:tc>
          <w:tcPr>
            <w:tcW w:w="4111" w:type="dxa"/>
            <w:shd w:val="clear" w:color="auto" w:fill="7F7F7F" w:themeFill="text1" w:themeFillTint="80"/>
          </w:tcPr>
          <w:p w14:paraId="51E1E0E8" w14:textId="59C7BA3E" w:rsidR="00361CD9" w:rsidRPr="008A6683" w:rsidRDefault="00361CD9" w:rsidP="00361C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Варіанти відповідей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4B006AEF" w14:textId="6705502E" w:rsidR="00361CD9" w:rsidRPr="008A6683" w:rsidRDefault="00361CD9" w:rsidP="00361CD9">
            <w:pPr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Відповідь</w:t>
            </w:r>
          </w:p>
        </w:tc>
      </w:tr>
      <w:tr w:rsidR="004E74D9" w:rsidRPr="00ED6C8B" w14:paraId="0C53E7BC" w14:textId="77777777" w:rsidTr="00BE3811">
        <w:tc>
          <w:tcPr>
            <w:tcW w:w="515" w:type="dxa"/>
            <w:shd w:val="clear" w:color="auto" w:fill="7F7F7F" w:themeFill="text1" w:themeFillTint="80"/>
          </w:tcPr>
          <w:p w14:paraId="7E4614AD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882" w:type="dxa"/>
            <w:vAlign w:val="center"/>
          </w:tcPr>
          <w:p w14:paraId="61941A7F" w14:textId="2A03C84B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 є основною метою реконструкції будівель та інфраструктури?</w:t>
            </w:r>
          </w:p>
        </w:tc>
        <w:tc>
          <w:tcPr>
            <w:tcW w:w="4111" w:type="dxa"/>
            <w:vAlign w:val="center"/>
          </w:tcPr>
          <w:p w14:paraId="1129E6AB" w14:textId="6E27AF93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Зниження витрат на будівництво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Подовження життєвого циклу будівель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Підвищення енергоспоживання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Збільшення викидів CO₂</w:t>
            </w:r>
          </w:p>
        </w:tc>
        <w:tc>
          <w:tcPr>
            <w:tcW w:w="1559" w:type="dxa"/>
          </w:tcPr>
          <w:p w14:paraId="09C9587A" w14:textId="5B98D4D5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4C4DF9D6" w14:textId="77777777" w:rsidTr="00BE3811">
        <w:tc>
          <w:tcPr>
            <w:tcW w:w="515" w:type="dxa"/>
            <w:shd w:val="clear" w:color="auto" w:fill="7F7F7F" w:themeFill="text1" w:themeFillTint="80"/>
          </w:tcPr>
          <w:p w14:paraId="09EDDF9B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882" w:type="dxa"/>
            <w:vAlign w:val="center"/>
          </w:tcPr>
          <w:p w14:paraId="05A7FBA7" w14:textId="03877B70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 основні етапи планування реконструкції будівель?</w:t>
            </w:r>
          </w:p>
        </w:tc>
        <w:tc>
          <w:tcPr>
            <w:tcW w:w="4111" w:type="dxa"/>
            <w:vAlign w:val="center"/>
          </w:tcPr>
          <w:p w14:paraId="2351BD6F" w14:textId="7F9733DA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Вибір постачальника, проектування, тендер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Оцінка потреб, техніко-економічне обґрунтування, проєктування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Визначення бюджету, набір підрядників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Тільки проектування</w:t>
            </w:r>
          </w:p>
        </w:tc>
        <w:tc>
          <w:tcPr>
            <w:tcW w:w="1559" w:type="dxa"/>
          </w:tcPr>
          <w:p w14:paraId="186DEDF1" w14:textId="5A810961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280AB246" w14:textId="77777777" w:rsidTr="00BE3811">
        <w:tc>
          <w:tcPr>
            <w:tcW w:w="515" w:type="dxa"/>
            <w:shd w:val="clear" w:color="auto" w:fill="7F7F7F" w:themeFill="text1" w:themeFillTint="80"/>
          </w:tcPr>
          <w:p w14:paraId="667664ED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2882" w:type="dxa"/>
            <w:vAlign w:val="center"/>
          </w:tcPr>
          <w:p w14:paraId="670ABE4C" w14:textId="66AD2CED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 оцінюється на етапі попереднього аналізу при реконструкції?</w:t>
            </w:r>
          </w:p>
        </w:tc>
        <w:tc>
          <w:tcPr>
            <w:tcW w:w="4111" w:type="dxa"/>
            <w:vAlign w:val="center"/>
          </w:tcPr>
          <w:p w14:paraId="1E2E5731" w14:textId="1CA16E52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Потрібність будівлі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Поточний стан будівлі, енерговтрати, невідповідність нормам безпеки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Наявність будівельного матеріалу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Затримки по фінансах</w:t>
            </w:r>
          </w:p>
        </w:tc>
        <w:tc>
          <w:tcPr>
            <w:tcW w:w="1559" w:type="dxa"/>
          </w:tcPr>
          <w:p w14:paraId="22336086" w14:textId="76866DC7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4E74D9" w14:paraId="7281422A" w14:textId="77777777" w:rsidTr="00BE3811">
        <w:tc>
          <w:tcPr>
            <w:tcW w:w="515" w:type="dxa"/>
            <w:shd w:val="clear" w:color="auto" w:fill="7F7F7F" w:themeFill="text1" w:themeFillTint="80"/>
          </w:tcPr>
          <w:p w14:paraId="3D65E6BF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2882" w:type="dxa"/>
            <w:vAlign w:val="center"/>
          </w:tcPr>
          <w:p w14:paraId="0951F386" w14:textId="7811FAAE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Який інструмент моделювання будівлі дозволяє знижувати ризики та оптимізувати витрати?</w:t>
            </w:r>
          </w:p>
        </w:tc>
        <w:tc>
          <w:tcPr>
            <w:tcW w:w="4111" w:type="dxa"/>
            <w:vAlign w:val="center"/>
          </w:tcPr>
          <w:p w14:paraId="049BED21" w14:textId="64CADC92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BIM (Building Information Modeling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GIS-системи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SWOT-аналіз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Life Cycle Assessment (LCA)</w:t>
            </w:r>
          </w:p>
        </w:tc>
        <w:tc>
          <w:tcPr>
            <w:tcW w:w="1559" w:type="dxa"/>
          </w:tcPr>
          <w:p w14:paraId="27F80FC2" w14:textId="40F4A648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E74D9" w:rsidRPr="00ED6C8B" w14:paraId="2FCBDE2E" w14:textId="77777777" w:rsidTr="00BE3811">
        <w:tc>
          <w:tcPr>
            <w:tcW w:w="515" w:type="dxa"/>
            <w:shd w:val="clear" w:color="auto" w:fill="7F7F7F" w:themeFill="text1" w:themeFillTint="80"/>
          </w:tcPr>
          <w:p w14:paraId="63D44A67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2882" w:type="dxa"/>
            <w:vAlign w:val="center"/>
          </w:tcPr>
          <w:p w14:paraId="62374914" w14:textId="557CB484" w:rsidR="004E74D9" w:rsidRPr="005C4FF5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Який з перерахованих критеріїв використовується для сталих закупівель?</w:t>
            </w:r>
          </w:p>
        </w:tc>
        <w:tc>
          <w:tcPr>
            <w:tcW w:w="4111" w:type="dxa"/>
            <w:vAlign w:val="center"/>
          </w:tcPr>
          <w:p w14:paraId="1A8BC9E6" w14:textId="2C25FFE0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Пріоритет екологічно чистих матеріалів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Використання стандартних матеріалів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Використання будь-яких доступних ресурсів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Зниження енергоспоживання без урахування матеріалів</w:t>
            </w:r>
          </w:p>
        </w:tc>
        <w:tc>
          <w:tcPr>
            <w:tcW w:w="1559" w:type="dxa"/>
          </w:tcPr>
          <w:p w14:paraId="7DFB612C" w14:textId="5514D066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4E74D9" w14:paraId="0534EF5F" w14:textId="77777777" w:rsidTr="00BE3811">
        <w:tc>
          <w:tcPr>
            <w:tcW w:w="515" w:type="dxa"/>
            <w:shd w:val="clear" w:color="auto" w:fill="7F7F7F" w:themeFill="text1" w:themeFillTint="80"/>
          </w:tcPr>
          <w:p w14:paraId="3B1754AA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2882" w:type="dxa"/>
            <w:vAlign w:val="center"/>
          </w:tcPr>
          <w:p w14:paraId="0917E251" w14:textId="48D5F8A2" w:rsidR="004E74D9" w:rsidRPr="005C4FF5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система використовується для проведення прозорих тендерів в Україні?</w:t>
            </w:r>
          </w:p>
        </w:tc>
        <w:tc>
          <w:tcPr>
            <w:tcW w:w="4111" w:type="dxa"/>
            <w:vAlign w:val="center"/>
          </w:tcPr>
          <w:p w14:paraId="3B5DC4F0" w14:textId="53B04AE6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Prozorro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OpenProcurement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e-Tendering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Green Procurement</w:t>
            </w:r>
          </w:p>
        </w:tc>
        <w:tc>
          <w:tcPr>
            <w:tcW w:w="1559" w:type="dxa"/>
          </w:tcPr>
          <w:p w14:paraId="7451E7C2" w14:textId="21EDD053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E74D9" w:rsidRPr="004E74D9" w14:paraId="1D67BC5A" w14:textId="77777777" w:rsidTr="00BE3811">
        <w:tc>
          <w:tcPr>
            <w:tcW w:w="515" w:type="dxa"/>
            <w:shd w:val="clear" w:color="auto" w:fill="7F7F7F" w:themeFill="text1" w:themeFillTint="80"/>
          </w:tcPr>
          <w:p w14:paraId="5ACFC695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882" w:type="dxa"/>
            <w:vAlign w:val="center"/>
          </w:tcPr>
          <w:p w14:paraId="70022F5F" w14:textId="2D36308C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Який стандарт екологічних 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характеристик використовується для сертифікації будівель?</w:t>
            </w:r>
          </w:p>
        </w:tc>
        <w:tc>
          <w:tcPr>
            <w:tcW w:w="4111" w:type="dxa"/>
            <w:vAlign w:val="center"/>
          </w:tcPr>
          <w:p w14:paraId="14415E73" w14:textId="12F14048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а) ISO 14001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BREEAM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в) LEED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г) Все перераховане</w:t>
            </w:r>
          </w:p>
        </w:tc>
        <w:tc>
          <w:tcPr>
            <w:tcW w:w="1559" w:type="dxa"/>
          </w:tcPr>
          <w:p w14:paraId="1EE04946" w14:textId="6620D2BC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073882D7" w14:textId="77777777" w:rsidTr="00BE3811">
        <w:tc>
          <w:tcPr>
            <w:tcW w:w="515" w:type="dxa"/>
            <w:shd w:val="clear" w:color="auto" w:fill="7F7F7F" w:themeFill="text1" w:themeFillTint="80"/>
          </w:tcPr>
          <w:p w14:paraId="2FB18BD5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2882" w:type="dxa"/>
            <w:vAlign w:val="center"/>
          </w:tcPr>
          <w:p w14:paraId="494E3AA0" w14:textId="4C3BC054" w:rsidR="004E74D9" w:rsidRPr="005C4FF5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мета аналізу життєвого циклу (LCA)?</w:t>
            </w:r>
          </w:p>
        </w:tc>
        <w:tc>
          <w:tcPr>
            <w:tcW w:w="4111" w:type="dxa"/>
            <w:vAlign w:val="center"/>
          </w:tcPr>
          <w:p w14:paraId="40C57FC0" w14:textId="2B4E3CDF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Оцінка вартості будівництва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Оцінка впливу на довкілля протягом всього життєвого циклу продукту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Порівняння матеріалів за ціною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Оцінка рентабельності</w:t>
            </w:r>
          </w:p>
        </w:tc>
        <w:tc>
          <w:tcPr>
            <w:tcW w:w="1559" w:type="dxa"/>
          </w:tcPr>
          <w:p w14:paraId="592BFA91" w14:textId="68D7FB03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729D1DF1" w14:textId="77777777" w:rsidTr="00BE3811">
        <w:tc>
          <w:tcPr>
            <w:tcW w:w="515" w:type="dxa"/>
            <w:shd w:val="clear" w:color="auto" w:fill="7F7F7F" w:themeFill="text1" w:themeFillTint="80"/>
          </w:tcPr>
          <w:p w14:paraId="1E0036BE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2882" w:type="dxa"/>
            <w:vAlign w:val="center"/>
          </w:tcPr>
          <w:p w14:paraId="0940D930" w14:textId="7381EF21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 відбувається вибір підрядників у процесі реконструкції?</w:t>
            </w:r>
          </w:p>
        </w:tc>
        <w:tc>
          <w:tcPr>
            <w:tcW w:w="4111" w:type="dxa"/>
            <w:vAlign w:val="center"/>
          </w:tcPr>
          <w:p w14:paraId="0D3625D3" w14:textId="5ABFC710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Через приватні договори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За допомогою тендерів з прозорими критерії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Згідно з внутрішніми угодами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За результатами екологічної сертифікації</w:t>
            </w:r>
          </w:p>
        </w:tc>
        <w:tc>
          <w:tcPr>
            <w:tcW w:w="1559" w:type="dxa"/>
          </w:tcPr>
          <w:p w14:paraId="17D8C8D4" w14:textId="58389197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2811ED05" w14:textId="77777777" w:rsidTr="00BE3811">
        <w:tc>
          <w:tcPr>
            <w:tcW w:w="515" w:type="dxa"/>
            <w:shd w:val="clear" w:color="auto" w:fill="7F7F7F" w:themeFill="text1" w:themeFillTint="80"/>
          </w:tcPr>
          <w:p w14:paraId="109297D8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2882" w:type="dxa"/>
            <w:vAlign w:val="center"/>
          </w:tcPr>
          <w:p w14:paraId="62D80585" w14:textId="0A44973E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 таке "життєвий цикл" у контексті сталого розвитку?</w:t>
            </w:r>
          </w:p>
        </w:tc>
        <w:tc>
          <w:tcPr>
            <w:tcW w:w="4111" w:type="dxa"/>
            <w:vAlign w:val="center"/>
          </w:tcPr>
          <w:p w14:paraId="0D0E4CCC" w14:textId="046AE49E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Час, протягом якого продукт є функціональним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Загальна тривалість його використання, утилізації і переробки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Тільки час роботи продукту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Час використання виробника</w:t>
            </w:r>
          </w:p>
        </w:tc>
        <w:tc>
          <w:tcPr>
            <w:tcW w:w="1559" w:type="dxa"/>
          </w:tcPr>
          <w:p w14:paraId="1458A72C" w14:textId="24813D02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67BDFEB0" w14:textId="77777777" w:rsidTr="00BE3811">
        <w:tc>
          <w:tcPr>
            <w:tcW w:w="515" w:type="dxa"/>
            <w:shd w:val="clear" w:color="auto" w:fill="7F7F7F" w:themeFill="text1" w:themeFillTint="80"/>
          </w:tcPr>
          <w:p w14:paraId="52BEAED5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2882" w:type="dxa"/>
            <w:vAlign w:val="center"/>
          </w:tcPr>
          <w:p w14:paraId="78460F4C" w14:textId="13D132A1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 визначається потреба у відновленні інфраструктури?</w:t>
            </w:r>
          </w:p>
        </w:tc>
        <w:tc>
          <w:tcPr>
            <w:tcW w:w="4111" w:type="dxa"/>
            <w:vAlign w:val="center"/>
          </w:tcPr>
          <w:p w14:paraId="26E33E98" w14:textId="77777777" w:rsidR="004E74D9" w:rsidRDefault="004E74D9" w:rsidP="004E74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Відповідно до розкладу</w:t>
            </w:r>
          </w:p>
          <w:p w14:paraId="68677A6C" w14:textId="12E8E6C1" w:rsidR="006D24CD" w:rsidRPr="006D24CD" w:rsidRDefault="006D24CD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DB63F5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б) За результатами аналізу поточного стану</w:t>
            </w:r>
          </w:p>
        </w:tc>
        <w:tc>
          <w:tcPr>
            <w:tcW w:w="1559" w:type="dxa"/>
          </w:tcPr>
          <w:p w14:paraId="32C5C25B" w14:textId="2C1979EE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51DBC8B7" w14:textId="77777777" w:rsidTr="00BE3811">
        <w:tc>
          <w:tcPr>
            <w:tcW w:w="515" w:type="dxa"/>
            <w:shd w:val="clear" w:color="auto" w:fill="7F7F7F" w:themeFill="text1" w:themeFillTint="80"/>
          </w:tcPr>
          <w:p w14:paraId="7EE099C6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2882" w:type="dxa"/>
            <w:vAlign w:val="center"/>
          </w:tcPr>
          <w:p w14:paraId="09783A18" w14:textId="40000807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Яким чином втілюються принципи сталого розвитку в закупівлях?</w:t>
            </w:r>
          </w:p>
        </w:tc>
        <w:tc>
          <w:tcPr>
            <w:tcW w:w="4111" w:type="dxa"/>
            <w:vAlign w:val="center"/>
          </w:tcPr>
          <w:p w14:paraId="6A28F018" w14:textId="5C40DDE4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Використання дешевших матеріалів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Пріоритет енергозберігаючих та екологічно чистих матеріалів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Обмеження в закупівлях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Дешеві закупівлі за будь-яку ціну</w:t>
            </w:r>
          </w:p>
        </w:tc>
        <w:tc>
          <w:tcPr>
            <w:tcW w:w="1559" w:type="dxa"/>
          </w:tcPr>
          <w:p w14:paraId="64595341" w14:textId="7EE67524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52F478B2" w14:textId="77777777" w:rsidTr="00BE3811">
        <w:tc>
          <w:tcPr>
            <w:tcW w:w="515" w:type="dxa"/>
            <w:shd w:val="clear" w:color="auto" w:fill="7F7F7F" w:themeFill="text1" w:themeFillTint="80"/>
          </w:tcPr>
          <w:p w14:paraId="77B00817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2882" w:type="dxa"/>
            <w:vAlign w:val="center"/>
          </w:tcPr>
          <w:p w14:paraId="373364F9" w14:textId="3F8D5C81" w:rsidR="004E74D9" w:rsidRPr="005C4FF5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 етапи включає процес планування закупівель у сталому підході?</w:t>
            </w:r>
          </w:p>
        </w:tc>
        <w:tc>
          <w:tcPr>
            <w:tcW w:w="4111" w:type="dxa"/>
            <w:vAlign w:val="center"/>
          </w:tcPr>
          <w:p w14:paraId="58461D39" w14:textId="2D229130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Оцінка потреби, визначення критеріїв, звітність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Формування цілей, аналіз матеріалів, звітність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Пріоритет націнок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Прогнозування потреби на наступний рік</w:t>
            </w:r>
          </w:p>
        </w:tc>
        <w:tc>
          <w:tcPr>
            <w:tcW w:w="1559" w:type="dxa"/>
          </w:tcPr>
          <w:p w14:paraId="49B57FCB" w14:textId="16D3D95A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4E74D9" w14:paraId="2EC6EB92" w14:textId="77777777" w:rsidTr="00BE3811">
        <w:tc>
          <w:tcPr>
            <w:tcW w:w="515" w:type="dxa"/>
            <w:shd w:val="clear" w:color="auto" w:fill="7F7F7F" w:themeFill="text1" w:themeFillTint="80"/>
          </w:tcPr>
          <w:p w14:paraId="07C7185D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2882" w:type="dxa"/>
            <w:vAlign w:val="center"/>
          </w:tcPr>
          <w:p w14:paraId="7BFE5723" w14:textId="2228AD7D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 з цих критеріїв є ключовими для сталих закупівель?</w:t>
            </w:r>
          </w:p>
        </w:tc>
        <w:tc>
          <w:tcPr>
            <w:tcW w:w="4111" w:type="dxa"/>
            <w:vAlign w:val="center"/>
          </w:tcPr>
          <w:p w14:paraId="08C14912" w14:textId="0D946017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Мінімізація витрат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Підтримка локальних виробників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Зниження податків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Лише ціна</w:t>
            </w:r>
          </w:p>
        </w:tc>
        <w:tc>
          <w:tcPr>
            <w:tcW w:w="1559" w:type="dxa"/>
          </w:tcPr>
          <w:p w14:paraId="6761D21F" w14:textId="398A468C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4E74D9" w14:paraId="54CAF0A9" w14:textId="77777777" w:rsidTr="00BE3811">
        <w:tc>
          <w:tcPr>
            <w:tcW w:w="515" w:type="dxa"/>
            <w:shd w:val="clear" w:color="auto" w:fill="7F7F7F" w:themeFill="text1" w:themeFillTint="80"/>
          </w:tcPr>
          <w:p w14:paraId="204800A1" w14:textId="77777777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2882" w:type="dxa"/>
            <w:vAlign w:val="center"/>
          </w:tcPr>
          <w:p w14:paraId="054CE9FF" w14:textId="1037175E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 є основним у процесі "Життєвий цикл закупівель"?</w:t>
            </w:r>
          </w:p>
        </w:tc>
        <w:tc>
          <w:tcPr>
            <w:tcW w:w="4111" w:type="dxa"/>
            <w:vAlign w:val="center"/>
          </w:tcPr>
          <w:p w14:paraId="3EADF89F" w14:textId="77777777" w:rsidR="004E74D9" w:rsidRDefault="004E74D9" w:rsidP="004E74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Оцінка лише цінових характеристик</w:t>
            </w:r>
          </w:p>
          <w:p w14:paraId="333F09F1" w14:textId="6D8FC192" w:rsidR="00855553" w:rsidRPr="00855553" w:rsidRDefault="00855553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855553">
              <w:rPr>
                <w:rFonts w:ascii="Trebuchet MS" w:hAnsi="Trebuchet MS"/>
                <w:sz w:val="24"/>
                <w:szCs w:val="24"/>
                <w:highlight w:val="yellow"/>
                <w:lang w:val="ru-RU"/>
              </w:rPr>
              <w:t>б) Оцінка енергоспоживання та екологічних аспектів</w:t>
            </w:r>
          </w:p>
        </w:tc>
        <w:tc>
          <w:tcPr>
            <w:tcW w:w="1559" w:type="dxa"/>
          </w:tcPr>
          <w:p w14:paraId="72B99661" w14:textId="73EF027A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4E74D9" w14:paraId="567C32EE" w14:textId="77777777" w:rsidTr="00BE3811">
        <w:tc>
          <w:tcPr>
            <w:tcW w:w="515" w:type="dxa"/>
            <w:shd w:val="clear" w:color="auto" w:fill="7F7F7F" w:themeFill="text1" w:themeFillTint="80"/>
          </w:tcPr>
          <w:p w14:paraId="5223F838" w14:textId="032E497C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2882" w:type="dxa"/>
            <w:vAlign w:val="center"/>
          </w:tcPr>
          <w:p w14:paraId="48F65356" w14:textId="7F9E2C86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 є основною метою впровадження BIM у планування?</w:t>
            </w:r>
          </w:p>
        </w:tc>
        <w:tc>
          <w:tcPr>
            <w:tcW w:w="4111" w:type="dxa"/>
            <w:vAlign w:val="center"/>
          </w:tcPr>
          <w:p w14:paraId="0B553209" w14:textId="721F1034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а) Зниження ризиків та оптимізація витрат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Лише зменшення енергоспоживання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Прискорення будівельних робіт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Виключно дизайн</w:t>
            </w:r>
          </w:p>
        </w:tc>
        <w:tc>
          <w:tcPr>
            <w:tcW w:w="1559" w:type="dxa"/>
          </w:tcPr>
          <w:p w14:paraId="2CE7DFA9" w14:textId="0FE2D013" w:rsidR="004E74D9" w:rsidRPr="004E74D9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13D7CEEE" w14:textId="77777777" w:rsidTr="00BE3811">
        <w:tc>
          <w:tcPr>
            <w:tcW w:w="515" w:type="dxa"/>
            <w:shd w:val="clear" w:color="auto" w:fill="7F7F7F" w:themeFill="text1" w:themeFillTint="80"/>
          </w:tcPr>
          <w:p w14:paraId="6740FCD6" w14:textId="3D58F49F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17</w:t>
            </w:r>
          </w:p>
        </w:tc>
        <w:tc>
          <w:tcPr>
            <w:tcW w:w="2882" w:type="dxa"/>
            <w:vAlign w:val="center"/>
          </w:tcPr>
          <w:p w14:paraId="43307F13" w14:textId="2CBDA117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роль місцевих постачальників у сталих закупівлях?</w:t>
            </w:r>
          </w:p>
        </w:tc>
        <w:tc>
          <w:tcPr>
            <w:tcW w:w="4111" w:type="dxa"/>
            <w:vAlign w:val="center"/>
          </w:tcPr>
          <w:p w14:paraId="6F6EA287" w14:textId="01D9AF20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Підтримка глобальних корпорацій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Підтримка локальних виробників та створення нових робочих місць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Пріоритет державним закупівлям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Немає ролі</w:t>
            </w:r>
          </w:p>
        </w:tc>
        <w:tc>
          <w:tcPr>
            <w:tcW w:w="1559" w:type="dxa"/>
          </w:tcPr>
          <w:p w14:paraId="3687D3DE" w14:textId="361C1C18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45CC0FF9" w14:textId="77777777" w:rsidTr="00BE3811">
        <w:tc>
          <w:tcPr>
            <w:tcW w:w="515" w:type="dxa"/>
            <w:shd w:val="clear" w:color="auto" w:fill="7F7F7F" w:themeFill="text1" w:themeFillTint="80"/>
          </w:tcPr>
          <w:p w14:paraId="0D3BD53F" w14:textId="4A3D6858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18</w:t>
            </w:r>
          </w:p>
        </w:tc>
        <w:tc>
          <w:tcPr>
            <w:tcW w:w="2882" w:type="dxa"/>
            <w:vAlign w:val="center"/>
          </w:tcPr>
          <w:p w14:paraId="4B7083F0" w14:textId="172001D8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найбільша проблема, що виникає під час закупівель для відновлення?</w:t>
            </w:r>
          </w:p>
        </w:tc>
        <w:tc>
          <w:tcPr>
            <w:tcW w:w="4111" w:type="dxa"/>
            <w:vAlign w:val="center"/>
          </w:tcPr>
          <w:p w14:paraId="6A6261F8" w14:textId="41F37D2F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Відсутність достатнього фінансування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) Невідповідність умов закупівель міжнародним стандартам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Відсутність кваліфікованих підрядників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Недосконала система тендерів</w:t>
            </w:r>
          </w:p>
        </w:tc>
        <w:tc>
          <w:tcPr>
            <w:tcW w:w="1559" w:type="dxa"/>
          </w:tcPr>
          <w:p w14:paraId="368274EA" w14:textId="01E28704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1FAD7E0E" w14:textId="77777777" w:rsidTr="00BE3811">
        <w:tc>
          <w:tcPr>
            <w:tcW w:w="515" w:type="dxa"/>
            <w:shd w:val="clear" w:color="auto" w:fill="7F7F7F" w:themeFill="text1" w:themeFillTint="80"/>
          </w:tcPr>
          <w:p w14:paraId="38F25B65" w14:textId="0929818C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19</w:t>
            </w:r>
          </w:p>
        </w:tc>
        <w:tc>
          <w:tcPr>
            <w:tcW w:w="2882" w:type="dxa"/>
            <w:vAlign w:val="center"/>
          </w:tcPr>
          <w:p w14:paraId="44A8FB7F" w14:textId="35164A05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 технології використовуються для моніторингу екологічних показників у проєктах?</w:t>
            </w:r>
          </w:p>
        </w:tc>
        <w:tc>
          <w:tcPr>
            <w:tcW w:w="4111" w:type="dxa"/>
            <w:vAlign w:val="center"/>
          </w:tcPr>
          <w:p w14:paraId="076091F6" w14:textId="33226268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Дистанційне зондування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б) Аудит з візуальним контролем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в) Використання BIM та GIS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Лише традиційні методи оцінки</w:t>
            </w:r>
          </w:p>
        </w:tc>
        <w:tc>
          <w:tcPr>
            <w:tcW w:w="1559" w:type="dxa"/>
          </w:tcPr>
          <w:p w14:paraId="21C50DC2" w14:textId="1D5956B8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  <w:tr w:rsidR="004E74D9" w:rsidRPr="00ED6C8B" w14:paraId="74E33262" w14:textId="77777777" w:rsidTr="00BE3811">
        <w:tc>
          <w:tcPr>
            <w:tcW w:w="515" w:type="dxa"/>
            <w:shd w:val="clear" w:color="auto" w:fill="7F7F7F" w:themeFill="text1" w:themeFillTint="80"/>
          </w:tcPr>
          <w:p w14:paraId="34030779" w14:textId="0B4DB04C" w:rsidR="004E74D9" w:rsidRPr="008A6683" w:rsidRDefault="004E74D9" w:rsidP="004E74D9">
            <w:pP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  <w:r w:rsidRPr="008A6683"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  <w:lang w:val="ru-RU"/>
              </w:rPr>
              <w:t>20</w:t>
            </w:r>
          </w:p>
        </w:tc>
        <w:tc>
          <w:tcPr>
            <w:tcW w:w="2882" w:type="dxa"/>
            <w:vAlign w:val="center"/>
          </w:tcPr>
          <w:p w14:paraId="73428A17" w14:textId="4925F949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Яким чином можна мінімізувати ризики при закупівлях в умовах воєнного відновлення?</w:t>
            </w:r>
          </w:p>
        </w:tc>
        <w:tc>
          <w:tcPr>
            <w:tcW w:w="4111" w:type="dxa"/>
            <w:vAlign w:val="center"/>
          </w:tcPr>
          <w:p w14:paraId="14F670CE" w14:textId="50D946A0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 Швидкий вибір постачальників без оцінки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б) Визначення стратегічних критеріїв, забезпечення прозорості та моніторингу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в) Використання тільки місцевих постачальників</w:t>
            </w:r>
            <w:r w:rsidRPr="004E74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г) Мінімізація бюджетних витрат</w:t>
            </w:r>
          </w:p>
        </w:tc>
        <w:tc>
          <w:tcPr>
            <w:tcW w:w="1559" w:type="dxa"/>
          </w:tcPr>
          <w:p w14:paraId="5AB88C17" w14:textId="2246E61B" w:rsidR="004E74D9" w:rsidRPr="008A6683" w:rsidRDefault="004E74D9" w:rsidP="004E74D9">
            <w:pPr>
              <w:rPr>
                <w:rFonts w:ascii="Trebuchet MS" w:hAnsi="Trebuchet MS"/>
                <w:sz w:val="24"/>
                <w:szCs w:val="24"/>
                <w:lang w:val="ru-RU"/>
              </w:rPr>
            </w:pPr>
          </w:p>
        </w:tc>
      </w:tr>
    </w:tbl>
    <w:p w14:paraId="686491B6" w14:textId="77777777" w:rsidR="00ED6C8B" w:rsidRPr="00ED6C8B" w:rsidRDefault="00ED6C8B" w:rsidP="00676496">
      <w:pPr>
        <w:rPr>
          <w:rFonts w:ascii="Trebuchet MS" w:hAnsi="Trebuchet MS"/>
          <w:sz w:val="24"/>
          <w:szCs w:val="24"/>
          <w:lang w:val="uk-UA"/>
        </w:rPr>
      </w:pPr>
    </w:p>
    <w:sectPr w:rsidR="00ED6C8B" w:rsidRPr="00ED6C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058312">
    <w:abstractNumId w:val="8"/>
  </w:num>
  <w:num w:numId="2" w16cid:durableId="1950698584">
    <w:abstractNumId w:val="6"/>
  </w:num>
  <w:num w:numId="3" w16cid:durableId="344282857">
    <w:abstractNumId w:val="5"/>
  </w:num>
  <w:num w:numId="4" w16cid:durableId="1744326649">
    <w:abstractNumId w:val="4"/>
  </w:num>
  <w:num w:numId="5" w16cid:durableId="1479028610">
    <w:abstractNumId w:val="7"/>
  </w:num>
  <w:num w:numId="6" w16cid:durableId="441922909">
    <w:abstractNumId w:val="3"/>
  </w:num>
  <w:num w:numId="7" w16cid:durableId="962151624">
    <w:abstractNumId w:val="2"/>
  </w:num>
  <w:num w:numId="8" w16cid:durableId="1263685916">
    <w:abstractNumId w:val="1"/>
  </w:num>
  <w:num w:numId="9" w16cid:durableId="14793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FD"/>
    <w:rsid w:val="00034616"/>
    <w:rsid w:val="00054A77"/>
    <w:rsid w:val="0006063C"/>
    <w:rsid w:val="000F4B81"/>
    <w:rsid w:val="0014631A"/>
    <w:rsid w:val="0015074B"/>
    <w:rsid w:val="001E1A33"/>
    <w:rsid w:val="002156B6"/>
    <w:rsid w:val="00271122"/>
    <w:rsid w:val="0029639D"/>
    <w:rsid w:val="002E34A1"/>
    <w:rsid w:val="00326F90"/>
    <w:rsid w:val="00361CD9"/>
    <w:rsid w:val="00364883"/>
    <w:rsid w:val="00364DBB"/>
    <w:rsid w:val="00401AA9"/>
    <w:rsid w:val="004E74D9"/>
    <w:rsid w:val="00532DE5"/>
    <w:rsid w:val="00556DA3"/>
    <w:rsid w:val="005C4FF5"/>
    <w:rsid w:val="005F647A"/>
    <w:rsid w:val="00676496"/>
    <w:rsid w:val="006865C9"/>
    <w:rsid w:val="00687809"/>
    <w:rsid w:val="006B2801"/>
    <w:rsid w:val="006D24CD"/>
    <w:rsid w:val="007E1A41"/>
    <w:rsid w:val="00855553"/>
    <w:rsid w:val="008A44D5"/>
    <w:rsid w:val="008A6683"/>
    <w:rsid w:val="008C5E43"/>
    <w:rsid w:val="009150F0"/>
    <w:rsid w:val="00A623C3"/>
    <w:rsid w:val="00AA1D8D"/>
    <w:rsid w:val="00B47730"/>
    <w:rsid w:val="00B50919"/>
    <w:rsid w:val="00B63331"/>
    <w:rsid w:val="00B67B80"/>
    <w:rsid w:val="00CB0664"/>
    <w:rsid w:val="00D32F2B"/>
    <w:rsid w:val="00D372B0"/>
    <w:rsid w:val="00D742CD"/>
    <w:rsid w:val="00D81E0A"/>
    <w:rsid w:val="00DB63F5"/>
    <w:rsid w:val="00E4620A"/>
    <w:rsid w:val="00E74738"/>
    <w:rsid w:val="00EB24C8"/>
    <w:rsid w:val="00ED6C8B"/>
    <w:rsid w:val="00F81A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8386E"/>
  <w14:defaultImageDpi w14:val="300"/>
  <w15:docId w15:val="{711B4505-8234-4772-BECF-B527546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0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AFA27BC553CE44982A4B5BBE8F8622" ma:contentTypeVersion="15" ma:contentTypeDescription="Створення нового документа." ma:contentTypeScope="" ma:versionID="186d3dba2dcd87a33f03f3effbe127ec">
  <xsd:schema xmlns:xsd="http://www.w3.org/2001/XMLSchema" xmlns:xs="http://www.w3.org/2001/XMLSchema" xmlns:p="http://schemas.microsoft.com/office/2006/metadata/properties" xmlns:ns2="24baa6f9-75f8-4e7a-ad83-b914962a4324" xmlns:ns3="e519e217-1702-4d7e-bda5-f3d7276100c2" targetNamespace="http://schemas.microsoft.com/office/2006/metadata/properties" ma:root="true" ma:fieldsID="b5d6f119ba089c757e1045d95312c74b" ns2:_="" ns3:_="">
    <xsd:import namespace="24baa6f9-75f8-4e7a-ad83-b914962a4324"/>
    <xsd:import namespace="e519e217-1702-4d7e-bda5-f3d727610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a6f9-75f8-4e7a-ad83-b914962a4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b7ecab-20b7-4b6f-93f3-cc86a56c4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e217-1702-4d7e-bda5-f3d727610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ed700-bf3f-41c5-9d0a-8088fd14792c}" ma:internalName="TaxCatchAll" ma:showField="CatchAllData" ma:web="e519e217-1702-4d7e-bda5-f3d727610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9e217-1702-4d7e-bda5-f3d7276100c2" xsi:nil="true"/>
    <lcf76f155ced4ddcb4097134ff3c332f xmlns="24baa6f9-75f8-4e7a-ad83-b914962a4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24D4EF-A360-4246-8145-A6C6087132DB}"/>
</file>

<file path=customXml/itemProps3.xml><?xml version="1.0" encoding="utf-8"?>
<ds:datastoreItem xmlns:ds="http://schemas.openxmlformats.org/officeDocument/2006/customXml" ds:itemID="{60C1AAB9-1698-43AD-95EF-8E6947D6DDE2}"/>
</file>

<file path=customXml/itemProps4.xml><?xml version="1.0" encoding="utf-8"?>
<ds:datastoreItem xmlns:ds="http://schemas.openxmlformats.org/officeDocument/2006/customXml" ds:itemID="{501127C0-34AF-4B02-A3EB-D1BAD6392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2666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Viktoriia Sukhanenko</cp:lastModifiedBy>
  <cp:revision>14</cp:revision>
  <dcterms:created xsi:type="dcterms:W3CDTF">2025-09-18T16:07:00Z</dcterms:created>
  <dcterms:modified xsi:type="dcterms:W3CDTF">2025-09-18T16:19:00Z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0x010100A3AFA27BC553CE44982A4B5BBE8F8622</vt:lpwstr>
  </property>
</Properties>
</file>