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24C8" w:rsidR="00D32F2B" w:rsidP="00EB24C8" w:rsidRDefault="00556DA3" w14:paraId="6B1195E1" w14:textId="4368ED61">
      <w:pPr>
        <w:pStyle w:val="1"/>
        <w:jc w:val="center"/>
        <w:rPr>
          <w:rFonts w:ascii="Trebuchet MS" w:hAnsi="Trebuchet MS"/>
          <w:sz w:val="24"/>
          <w:szCs w:val="24"/>
          <w:lang w:val="ru-RU"/>
        </w:rPr>
      </w:pPr>
      <w:r w:rsidRPr="112610DB" w:rsidR="00556DA3">
        <w:rPr>
          <w:rFonts w:ascii="Trebuchet MS" w:hAnsi="Trebuchet MS"/>
          <w:sz w:val="24"/>
          <w:szCs w:val="24"/>
          <w:lang w:val="ru-RU"/>
        </w:rPr>
        <w:t>Підсумковий</w:t>
      </w:r>
      <w:r w:rsidRPr="112610DB" w:rsidR="00556DA3">
        <w:rPr>
          <w:rFonts w:ascii="Trebuchet MS" w:hAnsi="Trebuchet MS"/>
          <w:sz w:val="24"/>
          <w:szCs w:val="24"/>
          <w:lang w:val="ru-RU"/>
        </w:rPr>
        <w:t xml:space="preserve"> тест </w:t>
      </w:r>
      <w:r w:rsidRPr="112610DB" w:rsidR="00556DA3">
        <w:rPr>
          <w:rFonts w:ascii="Trebuchet MS" w:hAnsi="Trebuchet MS"/>
          <w:sz w:val="24"/>
          <w:szCs w:val="24"/>
          <w:lang w:val="ru-RU"/>
        </w:rPr>
        <w:t>Модул</w:t>
      </w:r>
      <w:r w:rsidRPr="112610DB" w:rsidR="069168AE">
        <w:rPr>
          <w:rFonts w:ascii="Trebuchet MS" w:hAnsi="Trebuchet MS"/>
          <w:sz w:val="24"/>
          <w:szCs w:val="24"/>
          <w:lang w:val="ru-RU"/>
        </w:rPr>
        <w:t>ь</w:t>
      </w:r>
      <w:r w:rsidRPr="112610DB" w:rsidR="00556DA3">
        <w:rPr>
          <w:rFonts w:ascii="Trebuchet MS" w:hAnsi="Trebuchet MS"/>
          <w:sz w:val="24"/>
          <w:szCs w:val="24"/>
          <w:lang w:val="ru-RU"/>
        </w:rPr>
        <w:t xml:space="preserve"> 1</w:t>
      </w:r>
      <w:r w:rsidRPr="112610DB" w:rsidR="00EB24C8">
        <w:rPr>
          <w:rFonts w:ascii="Trebuchet MS" w:hAnsi="Trebuchet MS"/>
          <w:sz w:val="24"/>
          <w:szCs w:val="24"/>
          <w:lang w:val="ru-RU"/>
        </w:rPr>
        <w:t xml:space="preserve">, </w:t>
      </w:r>
      <w:r w:rsidRPr="112610DB" w:rsidR="00EB24C8">
        <w:rPr>
          <w:rFonts w:ascii="Trebuchet MS" w:hAnsi="Trebuchet MS"/>
          <w:sz w:val="24"/>
          <w:szCs w:val="24"/>
          <w:lang w:val="ru-RU"/>
        </w:rPr>
        <w:t>лекції</w:t>
      </w:r>
      <w:r w:rsidRPr="112610DB" w:rsidR="00EB24C8">
        <w:rPr>
          <w:rFonts w:ascii="Trebuchet MS" w:hAnsi="Trebuchet MS"/>
          <w:sz w:val="24"/>
          <w:szCs w:val="24"/>
          <w:lang w:val="ru-RU"/>
        </w:rPr>
        <w:t xml:space="preserve"> 1</w:t>
      </w:r>
      <w:r w:rsidRPr="112610DB" w:rsidR="00556DA3">
        <w:rPr>
          <w:rFonts w:ascii="Trebuchet MS" w:hAnsi="Trebuchet MS"/>
          <w:sz w:val="24"/>
          <w:szCs w:val="24"/>
          <w:lang w:val="ru-RU"/>
        </w:rPr>
        <w:t>–4</w:t>
      </w:r>
    </w:p>
    <w:p w:rsidRPr="00EB24C8" w:rsidR="00EB24C8" w:rsidP="00EB24C8" w:rsidRDefault="00EB24C8" w14:paraId="7585D3BE" w14:textId="77777777">
      <w:pPr>
        <w:jc w:val="center"/>
        <w:rPr>
          <w:rFonts w:ascii="Trebuchet MS" w:hAnsi="Trebuchet MS"/>
          <w:sz w:val="24"/>
          <w:szCs w:val="24"/>
          <w:lang w:val="ru-RU"/>
        </w:rPr>
      </w:pPr>
    </w:p>
    <w:p w:rsidRPr="00EB24C8" w:rsidR="00EB24C8" w:rsidRDefault="00556DA3" w14:paraId="1E52A123" w14:textId="77777777">
      <w:pPr>
        <w:rPr>
          <w:rFonts w:ascii="Trebuchet MS" w:hAnsi="Trebuchet MS"/>
          <w:sz w:val="24"/>
          <w:szCs w:val="24"/>
          <w:lang w:val="ru-RU"/>
        </w:rPr>
      </w:pP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Інструкція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: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оберіть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правильну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відповідь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та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позначте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її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. </w:t>
      </w:r>
    </w:p>
    <w:p w:rsidRPr="00EB24C8" w:rsidR="00D32F2B" w:rsidRDefault="00D32F2B" w14:paraId="1CAFC191" w14:textId="7D9B082D">
      <w:pPr>
        <w:rPr>
          <w:rFonts w:ascii="Trebuchet MS" w:hAnsi="Trebuchet MS"/>
          <w:sz w:val="24"/>
          <w:szCs w:val="24"/>
          <w:lang w:val="ru-RU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34"/>
        <w:gridCol w:w="6652"/>
        <w:gridCol w:w="1444"/>
      </w:tblGrid>
      <w:tr w:rsidRPr="00EB24C8" w:rsidR="00D32F2B" w:rsidTr="001E1A33" w14:paraId="6A133787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1DA18FA6" w14:textId="77777777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6652" w:type="dxa"/>
            <w:shd w:val="clear" w:color="auto" w:fill="7F7F7F" w:themeFill="text1" w:themeFillTint="80"/>
          </w:tcPr>
          <w:p w:rsidRPr="00556DA3" w:rsidR="00D32F2B" w:rsidRDefault="00556DA3" w14:paraId="5A10A114" w14:textId="77777777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proofErr w:type="spellStart"/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Питання</w:t>
            </w:r>
            <w:proofErr w:type="spellEnd"/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та</w:t>
            </w:r>
            <w:proofErr w:type="spellEnd"/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варіанти</w:t>
            </w:r>
            <w:proofErr w:type="spellEnd"/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відповідей</w:t>
            </w:r>
            <w:proofErr w:type="spellEnd"/>
          </w:p>
        </w:tc>
        <w:tc>
          <w:tcPr>
            <w:tcW w:w="1444" w:type="dxa"/>
            <w:shd w:val="clear" w:color="auto" w:fill="7F7F7F" w:themeFill="text1" w:themeFillTint="80"/>
          </w:tcPr>
          <w:p w:rsidRPr="00556DA3" w:rsidR="00D32F2B" w:rsidRDefault="00556DA3" w14:paraId="4B006AEF" w14:textId="77777777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proofErr w:type="spellStart"/>
            <w:r w:rsidRPr="00556DA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Відповідь</w:t>
            </w:r>
            <w:proofErr w:type="spellEnd"/>
          </w:p>
        </w:tc>
      </w:tr>
      <w:tr w:rsidRPr="001E1A33" w:rsidR="00D32F2B" w:rsidTr="001E1A33" w14:paraId="0C53E7BC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7E4614AD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:rsidR="00556DA3" w:rsidRDefault="00556DA3" w14:paraId="03D029F9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якому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звіті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1987 року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вперше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наведено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класичне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визначення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сталого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розвитку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EB24C8" w:rsidR="00D32F2B" w:rsidRDefault="00556DA3" w14:paraId="61941A7F" w14:textId="58F32B4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Паризька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угода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Брундтландівський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звіт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Кіотський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протокол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Саміт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Землі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(1992)</w:t>
            </w:r>
          </w:p>
        </w:tc>
        <w:tc>
          <w:tcPr>
            <w:tcW w:w="1444" w:type="dxa"/>
          </w:tcPr>
          <w:p w:rsidRPr="00EB24C8" w:rsidR="00D32F2B" w:rsidRDefault="00D32F2B" w14:paraId="09C9587A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D32F2B" w:rsidTr="001E1A33" w14:paraId="4C4DF9D6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09EDDF9B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:rsidR="00556DA3" w:rsidRDefault="00556DA3" w14:paraId="2D32429C" w14:textId="77777777">
            <w:pPr>
              <w:rPr>
                <w:rFonts w:ascii="Trebuchet MS" w:hAnsi="Trebuchet MS"/>
                <w:sz w:val="24"/>
                <w:szCs w:val="24"/>
                <w:lang w:val="uk-UA"/>
              </w:rPr>
            </w:pP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Які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три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складові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формують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основу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сталого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розвитку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1E1A33" w:rsidR="00D32F2B" w:rsidRDefault="00556DA3" w14:paraId="05A7FBA7" w14:textId="63E6ED80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Економічна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культурна,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політична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Соціальна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економічна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екологічна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Фінансова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інноваційна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технічна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Демографічна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екологічна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фінансова</w:t>
            </w:r>
            <w:proofErr w:type="spellEnd"/>
          </w:p>
        </w:tc>
        <w:tc>
          <w:tcPr>
            <w:tcW w:w="1444" w:type="dxa"/>
          </w:tcPr>
          <w:p w:rsidRPr="001E1A33" w:rsidR="00D32F2B" w:rsidRDefault="00D32F2B" w14:paraId="186DEDF1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EB24C8" w:rsidR="00D32F2B" w:rsidTr="001E1A33" w14:paraId="280AB246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667664ED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652" w:type="dxa"/>
          </w:tcPr>
          <w:p w:rsidR="00556DA3" w:rsidRDefault="00556DA3" w14:paraId="45052AE6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Скільки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Цілей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сталого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розвитку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(</w:t>
            </w:r>
            <w:r w:rsidRPr="00EB24C8">
              <w:rPr>
                <w:rFonts w:ascii="Trebuchet MS" w:hAnsi="Trebuchet MS"/>
                <w:sz w:val="24"/>
                <w:szCs w:val="24"/>
              </w:rPr>
              <w:t>SDGs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ухвалила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ООН у 2015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році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EB24C8" w:rsidR="00D32F2B" w:rsidRDefault="00556DA3" w14:paraId="670ABE4C" w14:textId="2F03EF6E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а) 10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б) 15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17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г) 20</w:t>
            </w:r>
          </w:p>
        </w:tc>
        <w:tc>
          <w:tcPr>
            <w:tcW w:w="1444" w:type="dxa"/>
          </w:tcPr>
          <w:p w:rsidRPr="00EB24C8" w:rsidR="00D32F2B" w:rsidRDefault="00D32F2B" w14:paraId="22336086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EB24C8" w:rsidR="00D32F2B" w:rsidTr="001E1A33" w14:paraId="7281422A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3D65E6BF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652" w:type="dxa"/>
          </w:tcPr>
          <w:p w:rsidR="00556DA3" w:rsidRDefault="00556DA3" w14:paraId="57A783C5" w14:textId="77777777">
            <w:pPr>
              <w:rPr>
                <w:rFonts w:ascii="Trebuchet MS" w:hAnsi="Trebuchet MS"/>
                <w:sz w:val="24"/>
                <w:szCs w:val="24"/>
                <w:lang w:val="uk-UA"/>
              </w:rPr>
            </w:pPr>
            <w:r w:rsidRPr="00EB24C8">
              <w:rPr>
                <w:rFonts w:ascii="Trebuchet MS" w:hAnsi="Trebuchet MS"/>
                <w:sz w:val="24"/>
                <w:szCs w:val="24"/>
              </w:rPr>
              <w:t xml:space="preserve">Яка ініціатива ЄС інтегрує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сталість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інклюзивність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</w:rPr>
              <w:t xml:space="preserve"> і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красу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</w:rPr>
              <w:t xml:space="preserve"> у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проєктуванні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середовища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</w:rPr>
              <w:t>?</w:t>
            </w:r>
          </w:p>
          <w:p w:rsidRPr="00EB24C8" w:rsidR="00D32F2B" w:rsidRDefault="00556DA3" w14:paraId="0951F386" w14:textId="724B8E85">
            <w:pPr>
              <w:rPr>
                <w:rFonts w:ascii="Trebuchet MS" w:hAnsi="Trebuchet MS"/>
                <w:sz w:val="24"/>
                <w:szCs w:val="24"/>
              </w:rPr>
            </w:pPr>
            <w:r w:rsidRPr="00EB24C8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</w:rPr>
              <w:t>а) Green Deal</w:t>
            </w:r>
            <w:r w:rsidRPr="00EB24C8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</w:rPr>
              <w:t xml:space="preserve">б) </w:t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</w:rPr>
              <w:t>New European Bauhaus (NEB)</w:t>
            </w:r>
            <w:r w:rsidRPr="00EB24C8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</w:rPr>
              <w:t>в) Circular Economy Action Plan</w:t>
            </w:r>
            <w:r w:rsidRPr="00EB24C8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</w:rPr>
              <w:t>г) Horizon Europe</w:t>
            </w:r>
          </w:p>
        </w:tc>
        <w:tc>
          <w:tcPr>
            <w:tcW w:w="1444" w:type="dxa"/>
          </w:tcPr>
          <w:p w:rsidRPr="00EB24C8" w:rsidR="00D32F2B" w:rsidRDefault="00D32F2B" w14:paraId="27F80FC2" w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Pr="001E1A33" w:rsidR="00D32F2B" w:rsidTr="001E1A33" w14:paraId="2FCBDE2E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63D44A67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652" w:type="dxa"/>
          </w:tcPr>
          <w:p w:rsidR="00556DA3" w:rsidRDefault="00556DA3" w14:paraId="7EAF8743" w14:textId="77777777">
            <w:pPr>
              <w:rPr>
                <w:rFonts w:ascii="Trebuchet MS" w:hAnsi="Trebuchet MS"/>
                <w:sz w:val="24"/>
                <w:szCs w:val="24"/>
                <w:lang w:val="uk-UA"/>
              </w:rPr>
            </w:pP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Назвіть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три «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невіддільні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цінності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» </w:t>
            </w:r>
            <w:r w:rsidRPr="00EB24C8">
              <w:rPr>
                <w:rFonts w:ascii="Trebuchet MS" w:hAnsi="Trebuchet MS"/>
                <w:sz w:val="24"/>
                <w:szCs w:val="24"/>
              </w:rPr>
              <w:t>NEB</w:t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.</w:t>
            </w:r>
          </w:p>
          <w:p w:rsidRPr="001E1A33" w:rsidR="00D32F2B" w:rsidRDefault="00556DA3" w14:paraId="62374914" w14:textId="5076F55B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Ефективність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доступність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інноваційність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Стійкість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інклюзія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, краса</w:t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Безпека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прозорість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, партнерство</w:t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Здоров’я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енергія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, участь</w:t>
            </w:r>
          </w:p>
        </w:tc>
        <w:tc>
          <w:tcPr>
            <w:tcW w:w="1444" w:type="dxa"/>
          </w:tcPr>
          <w:p w:rsidRPr="001E1A33" w:rsidR="00D32F2B" w:rsidRDefault="00D32F2B" w14:paraId="7DFB612C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EB24C8" w:rsidR="00D32F2B" w:rsidTr="001E1A33" w14:paraId="0534EF5F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3B1754AA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652" w:type="dxa"/>
          </w:tcPr>
          <w:p w:rsidRPr="00EB24C8" w:rsidR="00D32F2B" w:rsidRDefault="00556DA3" w14:paraId="0917E251" w14:textId="77777777">
            <w:pPr>
              <w:rPr>
                <w:rFonts w:ascii="Trebuchet MS" w:hAnsi="Trebuchet MS"/>
                <w:sz w:val="24"/>
                <w:szCs w:val="24"/>
              </w:rPr>
            </w:pPr>
            <w:r w:rsidRPr="00EB24C8">
              <w:rPr>
                <w:rFonts w:ascii="Trebuchet MS" w:hAnsi="Trebuchet MS"/>
                <w:sz w:val="24"/>
                <w:szCs w:val="24"/>
              </w:rPr>
              <w:t>Який принцип NEB передбачає уникнення «символічної інклюзії»?</w:t>
            </w:r>
            <w:r w:rsidRPr="00EB24C8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</w:rPr>
              <w:t>а) Transdisciplinary</w:t>
            </w:r>
            <w:r w:rsidRPr="00EB24C8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</w:rPr>
              <w:t>б) Multi-level</w:t>
            </w:r>
            <w:r w:rsidRPr="00EB24C8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</w:rPr>
              <w:t>в) Participatory</w:t>
            </w:r>
            <w:r w:rsidRPr="00EB24C8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</w:rPr>
              <w:t>г) Circular</w:t>
            </w:r>
          </w:p>
        </w:tc>
        <w:tc>
          <w:tcPr>
            <w:tcW w:w="1444" w:type="dxa"/>
          </w:tcPr>
          <w:p w:rsidRPr="00EB24C8" w:rsidR="00D32F2B" w:rsidRDefault="00D32F2B" w14:paraId="7451E7C2" w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Pr="001E1A33" w:rsidR="00D32F2B" w:rsidTr="001E1A33" w14:paraId="1D67BC5A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5ACFC695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652" w:type="dxa"/>
          </w:tcPr>
          <w:p w:rsidR="00556DA3" w:rsidRDefault="00556DA3" w14:paraId="228CE8DF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Хто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власником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розпорядником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комунальної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Україні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EB24C8" w:rsidR="00D32F2B" w:rsidRDefault="00556DA3" w14:paraId="70022F5F" w14:textId="2EE50210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а) Держава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Приватні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компанії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</w:t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Територіальна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громада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Міжнародні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донори</w:t>
            </w:r>
            <w:proofErr w:type="spellEnd"/>
          </w:p>
        </w:tc>
        <w:tc>
          <w:tcPr>
            <w:tcW w:w="1444" w:type="dxa"/>
          </w:tcPr>
          <w:p w:rsidRPr="00EB24C8" w:rsidR="00D32F2B" w:rsidRDefault="00D32F2B" w14:paraId="1EE04946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D32F2B" w:rsidTr="001E1A33" w14:paraId="073882D7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2FB18BD5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652" w:type="dxa"/>
          </w:tcPr>
          <w:p w:rsidR="00556DA3" w:rsidRDefault="00556DA3" w14:paraId="13D1347D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Який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документ громада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має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підготувати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управління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активами та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майном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EB24C8" w:rsidR="00D32F2B" w:rsidRDefault="00556DA3" w14:paraId="494E3AA0" w14:textId="12CE6A50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Майнове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портфоліо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/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політика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управління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б) Баланс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витрат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Державний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кадастр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г) Паспорт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44" w:type="dxa"/>
          </w:tcPr>
          <w:p w:rsidRPr="00EB24C8" w:rsidR="00D32F2B" w:rsidRDefault="00D32F2B" w14:paraId="592BFA91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D32F2B" w:rsidTr="001E1A33" w14:paraId="729D1DF1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1E0036BE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652" w:type="dxa"/>
          </w:tcPr>
          <w:p w:rsidR="00556DA3" w:rsidRDefault="00556DA3" w14:paraId="7181DE61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Яка роль ОСББ у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відбудові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житлового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фонду за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підходом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r w:rsidRPr="00EB24C8">
              <w:rPr>
                <w:rFonts w:ascii="Trebuchet MS" w:hAnsi="Trebuchet MS"/>
                <w:sz w:val="24"/>
                <w:szCs w:val="24"/>
              </w:rPr>
              <w:t>NEB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EB24C8" w:rsidR="00D32F2B" w:rsidRDefault="00556DA3" w14:paraId="0940D930" w14:textId="5BD76671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Пасивні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спостерігачі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Інвестори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в)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Співтворці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рішень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і контролю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г) Лише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користувачі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1444" w:type="dxa"/>
          </w:tcPr>
          <w:p w:rsidRPr="00EB24C8" w:rsidR="00D32F2B" w:rsidRDefault="00D32F2B" w14:paraId="17D8C8D4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D32F2B" w:rsidTr="001E1A33" w14:paraId="2811ED05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109297D8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652" w:type="dxa"/>
          </w:tcPr>
          <w:p w:rsidR="00556DA3" w:rsidRDefault="00556DA3" w14:paraId="2C09F71B" w14:textId="77777777">
            <w:pPr>
              <w:rPr>
                <w:rFonts w:ascii="Trebuchet MS" w:hAnsi="Trebuchet MS"/>
                <w:sz w:val="24"/>
                <w:szCs w:val="24"/>
                <w:lang w:val="uk-UA"/>
              </w:rPr>
            </w:pPr>
            <w:r w:rsidRPr="00EB24C8">
              <w:rPr>
                <w:rFonts w:ascii="Trebuchet MS" w:hAnsi="Trebuchet MS"/>
                <w:sz w:val="24"/>
                <w:szCs w:val="24"/>
              </w:rPr>
              <w:t>Що таке «Participation ladder» у NEB Toolbox?</w:t>
            </w:r>
          </w:p>
          <w:p w:rsidRPr="001E1A33" w:rsidR="00D32F2B" w:rsidRDefault="00556DA3" w14:paraId="62D80585" w14:textId="1E3D2D92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Ієрархія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управління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проектами</w:t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Рівні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участі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громадян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у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прийнятті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рішень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в) Шкала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ризиків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екологічного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впливу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г) Методика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проектів</w:t>
            </w:r>
            <w:proofErr w:type="spellEnd"/>
          </w:p>
        </w:tc>
        <w:tc>
          <w:tcPr>
            <w:tcW w:w="1444" w:type="dxa"/>
          </w:tcPr>
          <w:p w:rsidRPr="001E1A33" w:rsidR="00D32F2B" w:rsidRDefault="00D32F2B" w14:paraId="1458A72C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D32F2B" w:rsidTr="001E1A33" w14:paraId="67BDFEB0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52BEAED5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652" w:type="dxa"/>
          </w:tcPr>
          <w:p w:rsidR="00556DA3" w:rsidRDefault="00556DA3" w14:paraId="2AAB6F85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Що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означає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принцип «Не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нашкодь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» у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реконструкції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EB24C8" w:rsidR="00D32F2B" w:rsidRDefault="00556DA3" w14:paraId="78460F4C" w14:textId="1559A213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Уникати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будь-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яких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витрат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б</w:t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Спочатку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уникати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ризику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потім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зменшувати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відновлювати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і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лише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в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кінці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компенсувати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в) Не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будувати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у зонах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ризику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Залучати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громаду до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всіх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рішень</w:t>
            </w:r>
            <w:proofErr w:type="spellEnd"/>
          </w:p>
        </w:tc>
        <w:tc>
          <w:tcPr>
            <w:tcW w:w="1444" w:type="dxa"/>
          </w:tcPr>
          <w:p w:rsidRPr="00EB24C8" w:rsidR="00D32F2B" w:rsidRDefault="00D32F2B" w14:paraId="32C5C25B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D32F2B" w:rsidTr="001E1A33" w14:paraId="51DBC8B7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7EE099C6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652" w:type="dxa"/>
          </w:tcPr>
          <w:p w:rsidR="00556DA3" w:rsidRDefault="00556DA3" w14:paraId="35EB02B2" w14:textId="77777777">
            <w:pPr>
              <w:rPr>
                <w:rFonts w:ascii="Trebuchet MS" w:hAnsi="Trebuchet MS"/>
                <w:sz w:val="24"/>
                <w:szCs w:val="24"/>
                <w:lang w:val="uk-UA"/>
              </w:rPr>
            </w:pP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Яка процедура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перевіряє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чи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має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проект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вплив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довкілля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чи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потрібна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оцінка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1E1A33" w:rsidR="00D32F2B" w:rsidRDefault="00556DA3" w14:paraId="09783A18" w14:textId="0DE21923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а) ОВД (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оцінка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впливу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довкілля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)</w:t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б) СЕО (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стратегічна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екологічна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оцінка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)</w:t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в)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Скринінг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Моніторинг</w:t>
            </w:r>
            <w:proofErr w:type="spellEnd"/>
          </w:p>
        </w:tc>
        <w:tc>
          <w:tcPr>
            <w:tcW w:w="1444" w:type="dxa"/>
          </w:tcPr>
          <w:p w:rsidRPr="001E1A33" w:rsidR="00D32F2B" w:rsidRDefault="00D32F2B" w14:paraId="64595341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D32F2B" w:rsidTr="001E1A33" w14:paraId="52F478B2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77B00817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6652" w:type="dxa"/>
          </w:tcPr>
          <w:p w:rsidR="00556DA3" w:rsidRDefault="00556DA3" w14:paraId="29BA8DE9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Який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матеріал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став основою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будівлі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InnoRenew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CoE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Ізолі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EB24C8" w:rsidR="00D32F2B" w:rsidRDefault="00556DA3" w14:paraId="373364F9" w14:textId="13D33C3C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а) Бетон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б</w:t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) </w:t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</w:rPr>
              <w:t>CLT</w:t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(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крос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-латеральна деревина)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Скло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Стільниковий</w:t>
            </w:r>
            <w:proofErr w:type="spellEnd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 xml:space="preserve"> метал</w:t>
            </w:r>
          </w:p>
        </w:tc>
        <w:tc>
          <w:tcPr>
            <w:tcW w:w="1444" w:type="dxa"/>
          </w:tcPr>
          <w:p w:rsidRPr="00EB24C8" w:rsidR="00D32F2B" w:rsidRDefault="00D32F2B" w14:paraId="49B57FCB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EB24C8" w:rsidR="00D32F2B" w:rsidTr="001E1A33" w14:paraId="2EC6EB92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07C7185D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6652" w:type="dxa"/>
          </w:tcPr>
          <w:p w:rsidRPr="001E1A33" w:rsidR="00556DA3" w:rsidRDefault="00556DA3" w14:paraId="3E076A90" w14:textId="7777777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Скільки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дубів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висаджено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для</w:t>
            </w:r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компенсації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викидів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EB24C8">
              <w:rPr>
                <w:rFonts w:ascii="Trebuchet MS" w:hAnsi="Trebuchet MS"/>
                <w:sz w:val="24"/>
                <w:szCs w:val="24"/>
              </w:rPr>
              <w:t>CO</w:t>
            </w:r>
            <w:r w:rsidRPr="001E1A33">
              <w:rPr>
                <w:rFonts w:ascii="Trebuchet MS" w:hAnsi="Trebuchet MS"/>
                <w:sz w:val="24"/>
                <w:szCs w:val="24"/>
              </w:rPr>
              <w:t xml:space="preserve">2 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у</w:t>
            </w:r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проєкті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InnoRenew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B24C8">
              <w:rPr>
                <w:rFonts w:ascii="Trebuchet MS" w:hAnsi="Trebuchet MS"/>
                <w:sz w:val="24"/>
                <w:szCs w:val="24"/>
              </w:rPr>
              <w:t>CoE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</w:rPr>
              <w:t>?</w:t>
            </w:r>
          </w:p>
          <w:p w:rsidRPr="00EB24C8" w:rsidR="00D32F2B" w:rsidRDefault="00556DA3" w14:paraId="7BFE5723" w14:textId="74E2DB63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E1A33">
              <w:rPr>
                <w:rFonts w:ascii="Trebuchet MS" w:hAnsi="Trebuchet MS"/>
                <w:sz w:val="24"/>
                <w:szCs w:val="24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а) 1000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б) 2000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в) 3000</w:t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B24C8">
              <w:rPr>
                <w:rFonts w:ascii="Trebuchet MS" w:hAnsi="Trebuchet MS"/>
                <w:sz w:val="24"/>
                <w:szCs w:val="24"/>
                <w:lang w:val="ru-RU"/>
              </w:rPr>
              <w:t>г) 5000</w:t>
            </w:r>
          </w:p>
        </w:tc>
        <w:tc>
          <w:tcPr>
            <w:tcW w:w="1444" w:type="dxa"/>
          </w:tcPr>
          <w:p w:rsidRPr="00EB24C8" w:rsidR="00D32F2B" w:rsidRDefault="00D32F2B" w14:paraId="6761D21F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D32F2B" w:rsidTr="001E1A33" w14:paraId="54CAF0A9" w14:textId="77777777">
        <w:tc>
          <w:tcPr>
            <w:tcW w:w="534" w:type="dxa"/>
            <w:shd w:val="clear" w:color="auto" w:fill="7F7F7F" w:themeFill="text1" w:themeFillTint="80"/>
          </w:tcPr>
          <w:p w:rsidRPr="00556DA3" w:rsidR="00D32F2B" w:rsidRDefault="00556DA3" w14:paraId="204800A1" w14:textId="77777777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556DA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6652" w:type="dxa"/>
          </w:tcPr>
          <w:p w:rsidR="00556DA3" w:rsidRDefault="00556DA3" w14:paraId="553962A2" w14:textId="77777777">
            <w:pPr>
              <w:rPr>
                <w:rFonts w:ascii="Trebuchet MS" w:hAnsi="Trebuchet MS"/>
                <w:sz w:val="24"/>
                <w:szCs w:val="24"/>
                <w:lang w:val="uk-UA"/>
              </w:rPr>
            </w:pP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Які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три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напрями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трансформації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визначає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r w:rsidRPr="00EB24C8">
              <w:rPr>
                <w:rFonts w:ascii="Trebuchet MS" w:hAnsi="Trebuchet MS"/>
                <w:sz w:val="24"/>
                <w:szCs w:val="24"/>
              </w:rPr>
              <w:t>NEB</w:t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1E1A33" w:rsidR="00D32F2B" w:rsidRDefault="00556DA3" w14:paraId="054CE9FF" w14:textId="3D8FEB0F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освіта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інновації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Місця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інноваційне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середовище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способи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мислення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Довкілля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енергетика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, транспорт</w:t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г) Участь,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багаторівневість</w:t>
            </w:r>
            <w:proofErr w:type="spellEnd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E1A33">
              <w:rPr>
                <w:rFonts w:ascii="Trebuchet MS" w:hAnsi="Trebuchet MS"/>
                <w:sz w:val="24"/>
                <w:szCs w:val="24"/>
                <w:lang w:val="ru-RU"/>
              </w:rPr>
              <w:t>прозорість</w:t>
            </w:r>
            <w:proofErr w:type="spellEnd"/>
          </w:p>
        </w:tc>
        <w:tc>
          <w:tcPr>
            <w:tcW w:w="1444" w:type="dxa"/>
          </w:tcPr>
          <w:p w:rsidRPr="001E1A33" w:rsidR="00D32F2B" w:rsidRDefault="00D32F2B" w14:paraId="72B99661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B67B80" w:rsidR="00B67B80" w:rsidTr="001E1A33" w14:paraId="567C32EE" w14:textId="77777777">
        <w:tc>
          <w:tcPr>
            <w:tcW w:w="534" w:type="dxa"/>
            <w:shd w:val="clear" w:color="auto" w:fill="7F7F7F" w:themeFill="text1" w:themeFillTint="80"/>
          </w:tcPr>
          <w:p w:rsidRPr="001E1A33" w:rsidR="00B67B80" w:rsidP="00B67B80" w:rsidRDefault="00B67B80" w14:paraId="5223F838" w14:textId="032E497C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16</w:t>
            </w:r>
          </w:p>
        </w:tc>
        <w:tc>
          <w:tcPr>
            <w:tcW w:w="6652" w:type="dxa"/>
          </w:tcPr>
          <w:p w:rsidR="00B67B80" w:rsidP="00B67B80" w:rsidRDefault="00B67B80" w14:paraId="5BB9D86B" w14:textId="77777777">
            <w:pPr>
              <w:rPr>
                <w:rFonts w:ascii="Trebuchet MS" w:hAnsi="Trebuchet MS"/>
                <w:sz w:val="24"/>
                <w:szCs w:val="24"/>
                <w:lang w:val="uk-UA"/>
              </w:rPr>
            </w:pP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Який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документ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Європейської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комісії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став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аналітичною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основою </w:t>
            </w:r>
            <w:r w:rsidRPr="00B67B80">
              <w:rPr>
                <w:rFonts w:ascii="Trebuchet MS" w:hAnsi="Trebuchet MS"/>
                <w:sz w:val="24"/>
                <w:szCs w:val="24"/>
              </w:rPr>
              <w:t xml:space="preserve">NEB у 2022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</w:rPr>
              <w:t>році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</w:rPr>
              <w:t>?</w:t>
            </w:r>
          </w:p>
          <w:p w:rsidRPr="00B67B80" w:rsidR="00B67B80" w:rsidP="00B67B80" w:rsidRDefault="00B67B80" w14:paraId="48F65356" w14:textId="1F31FCBE">
            <w:pPr>
              <w:rPr>
                <w:rFonts w:ascii="Trebuchet MS" w:hAnsi="Trebuchet MS"/>
                <w:sz w:val="24"/>
                <w:szCs w:val="24"/>
              </w:rPr>
            </w:pPr>
            <w:r w:rsidRPr="00B67B80">
              <w:rPr>
                <w:rFonts w:ascii="Trebuchet MS" w:hAnsi="Trebuchet MS"/>
                <w:sz w:val="24"/>
                <w:szCs w:val="24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</w:rPr>
              <w:t>а) Green Deal Report</w:t>
            </w:r>
            <w:r w:rsidRPr="00B67B80">
              <w:rPr>
                <w:rFonts w:ascii="Trebuchet MS" w:hAnsi="Trebuchet MS"/>
                <w:sz w:val="24"/>
                <w:szCs w:val="24"/>
              </w:rPr>
              <w:br/>
            </w:r>
            <w:r w:rsidRPr="00E74738">
              <w:rPr>
                <w:rFonts w:ascii="Trebuchet MS" w:hAnsi="Trebuchet MS"/>
                <w:sz w:val="24"/>
                <w:szCs w:val="24"/>
                <w:highlight w:val="yellow"/>
              </w:rPr>
              <w:t>б) Horizon Europe and New European Bauhaus Nexus Report</w:t>
            </w:r>
            <w:r w:rsidRPr="00B67B80">
              <w:rPr>
                <w:rFonts w:ascii="Trebuchet MS" w:hAnsi="Trebuchet MS"/>
                <w:sz w:val="24"/>
                <w:szCs w:val="24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</w:rPr>
              <w:t>в) Sustainable Development Strategy</w:t>
            </w:r>
            <w:r w:rsidRPr="00B67B80">
              <w:rPr>
                <w:rFonts w:ascii="Trebuchet MS" w:hAnsi="Trebuchet MS"/>
                <w:sz w:val="24"/>
                <w:szCs w:val="24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</w:rPr>
              <w:t>г) Paris Climate Agreement</w:t>
            </w:r>
          </w:p>
        </w:tc>
        <w:tc>
          <w:tcPr>
            <w:tcW w:w="1444" w:type="dxa"/>
          </w:tcPr>
          <w:p w:rsidRPr="00B67B80" w:rsidR="00B67B80" w:rsidP="00B67B80" w:rsidRDefault="00B67B80" w14:paraId="2CE7DFA9" w14:textId="77777777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Pr="001E1A33" w:rsidR="00B67B80" w:rsidTr="001E1A33" w14:paraId="13D7CEEE" w14:textId="77777777">
        <w:tc>
          <w:tcPr>
            <w:tcW w:w="534" w:type="dxa"/>
            <w:shd w:val="clear" w:color="auto" w:fill="7F7F7F" w:themeFill="text1" w:themeFillTint="80"/>
          </w:tcPr>
          <w:p w:rsidRPr="001E1A33" w:rsidR="00B67B80" w:rsidP="00B67B80" w:rsidRDefault="00B67B80" w14:paraId="6740FCD6" w14:textId="3D58F49F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17</w:t>
            </w:r>
          </w:p>
        </w:tc>
        <w:tc>
          <w:tcPr>
            <w:tcW w:w="6652" w:type="dxa"/>
          </w:tcPr>
          <w:p w:rsidR="00B67B80" w:rsidP="00B67B80" w:rsidRDefault="00B67B80" w14:paraId="20891ECC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Що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таке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циркулярна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економіка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B67B80" w:rsidR="00B67B80" w:rsidP="00B67B80" w:rsidRDefault="00B67B80" w14:paraId="43307F13" w14:textId="03B06115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Система, де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відходи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стають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ресурсами</w:t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б) Лише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повторне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води</w:t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виключно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викопного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палива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г) Принцип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багаторівневого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1444" w:type="dxa"/>
          </w:tcPr>
          <w:p w:rsidRPr="00B67B80" w:rsidR="00B67B80" w:rsidP="00B67B80" w:rsidRDefault="00B67B80" w14:paraId="3687D3DE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B67B80" w:rsidTr="001E1A33" w14:paraId="45CC0FF9" w14:textId="77777777">
        <w:tc>
          <w:tcPr>
            <w:tcW w:w="534" w:type="dxa"/>
            <w:shd w:val="clear" w:color="auto" w:fill="7F7F7F" w:themeFill="text1" w:themeFillTint="80"/>
          </w:tcPr>
          <w:p w:rsidRPr="001E1A33" w:rsidR="00B67B80" w:rsidP="00B67B80" w:rsidRDefault="00B67B80" w14:paraId="0D3BD53F" w14:textId="4A3D6858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18</w:t>
            </w:r>
          </w:p>
        </w:tc>
        <w:tc>
          <w:tcPr>
            <w:tcW w:w="6652" w:type="dxa"/>
          </w:tcPr>
          <w:p w:rsidR="00B67B80" w:rsidP="00B67B80" w:rsidRDefault="00B67B80" w14:paraId="13D5D265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Який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орган в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Україні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визначив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що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комунальна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власність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інструментом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послуг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мешканців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B67B80" w:rsidR="00B67B80" w:rsidP="00B67B80" w:rsidRDefault="00B67B80" w14:paraId="4B7083F0" w14:textId="476F4C7A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Верховна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Рада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України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Конституційний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Суд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України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Кабінет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Міністрів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України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Міністерство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інфраструктури</w:t>
            </w:r>
            <w:proofErr w:type="spellEnd"/>
          </w:p>
        </w:tc>
        <w:tc>
          <w:tcPr>
            <w:tcW w:w="1444" w:type="dxa"/>
          </w:tcPr>
          <w:p w:rsidRPr="00B67B80" w:rsidR="00B67B80" w:rsidP="00B67B80" w:rsidRDefault="00B67B80" w14:paraId="368274EA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B67B80" w:rsidTr="001E1A33" w14:paraId="1FAD7E0E" w14:textId="77777777">
        <w:tc>
          <w:tcPr>
            <w:tcW w:w="534" w:type="dxa"/>
            <w:shd w:val="clear" w:color="auto" w:fill="7F7F7F" w:themeFill="text1" w:themeFillTint="80"/>
          </w:tcPr>
          <w:p w:rsidRPr="001E1A33" w:rsidR="00B67B80" w:rsidP="00B67B80" w:rsidRDefault="00B67B80" w14:paraId="38F25B65" w14:textId="0929818C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19</w:t>
            </w:r>
          </w:p>
        </w:tc>
        <w:tc>
          <w:tcPr>
            <w:tcW w:w="6652" w:type="dxa"/>
          </w:tcPr>
          <w:p w:rsidR="00B67B80" w:rsidP="00B67B80" w:rsidRDefault="00B67B80" w14:paraId="31E5CE8C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Яка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головна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перевага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деревини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проєкті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</w:rPr>
              <w:t>InnoRenew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</w:rPr>
              <w:t>CoE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B67B80" w:rsidR="00B67B80" w:rsidP="00B67B80" w:rsidRDefault="00B67B80" w14:paraId="44A8FB7F" w14:textId="0CF519A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Нижча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вартість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Зменшення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вуглецевого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сліду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в) Простота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Естетичність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матеріалу</w:t>
            </w:r>
            <w:proofErr w:type="spellEnd"/>
          </w:p>
        </w:tc>
        <w:tc>
          <w:tcPr>
            <w:tcW w:w="1444" w:type="dxa"/>
          </w:tcPr>
          <w:p w:rsidRPr="00B67B80" w:rsidR="00B67B80" w:rsidP="00B67B80" w:rsidRDefault="00B67B80" w14:paraId="21C50DC2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Pr="001E1A33" w:rsidR="00B67B80" w:rsidTr="001E1A33" w14:paraId="74E33262" w14:textId="77777777">
        <w:tc>
          <w:tcPr>
            <w:tcW w:w="534" w:type="dxa"/>
            <w:shd w:val="clear" w:color="auto" w:fill="7F7F7F" w:themeFill="text1" w:themeFillTint="80"/>
          </w:tcPr>
          <w:p w:rsidRPr="001E1A33" w:rsidR="00B67B80" w:rsidP="00B67B80" w:rsidRDefault="00B67B80" w14:paraId="34030779" w14:textId="0B4DB04C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20</w:t>
            </w:r>
          </w:p>
        </w:tc>
        <w:tc>
          <w:tcPr>
            <w:tcW w:w="6652" w:type="dxa"/>
          </w:tcPr>
          <w:p w:rsidR="00B67B80" w:rsidP="00B67B80" w:rsidRDefault="00B67B80" w14:paraId="009A32CE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Який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принцип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відбудови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визначається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як </w:t>
            </w:r>
            <w:r w:rsidRPr="00B67B80">
              <w:rPr>
                <w:rFonts w:ascii="Trebuchet MS" w:hAnsi="Trebuchet MS"/>
                <w:sz w:val="24"/>
                <w:szCs w:val="24"/>
              </w:rPr>
              <w:t>Build</w:t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r w:rsidRPr="00B67B80">
              <w:rPr>
                <w:rFonts w:ascii="Trebuchet MS" w:hAnsi="Trebuchet MS"/>
                <w:sz w:val="24"/>
                <w:szCs w:val="24"/>
              </w:rPr>
              <w:t>Back</w:t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r w:rsidRPr="00B67B80">
              <w:rPr>
                <w:rFonts w:ascii="Trebuchet MS" w:hAnsi="Trebuchet MS"/>
                <w:sz w:val="24"/>
                <w:szCs w:val="24"/>
              </w:rPr>
              <w:t>Better</w:t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  <w:p w:rsidRPr="00B67B80" w:rsidR="00B67B80" w:rsidP="00B67B80" w:rsidRDefault="00B67B80" w14:paraId="73428A17" w14:textId="58319126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Відновлення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старих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технологій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Відновлення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з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урахуванням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стійкості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енергоефективності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та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кліматичних</w:t>
            </w:r>
            <w:proofErr w:type="spellEnd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E74738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ризиків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Виключно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швидка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реконструкція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Орієнтація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лише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економічну</w:t>
            </w:r>
            <w:proofErr w:type="spellEnd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B80">
              <w:rPr>
                <w:rFonts w:ascii="Trebuchet MS" w:hAnsi="Trebuchet MS"/>
                <w:sz w:val="24"/>
                <w:szCs w:val="24"/>
                <w:lang w:val="ru-RU"/>
              </w:rPr>
              <w:t>вигоду</w:t>
            </w:r>
            <w:proofErr w:type="spellEnd"/>
          </w:p>
        </w:tc>
        <w:tc>
          <w:tcPr>
            <w:tcW w:w="1444" w:type="dxa"/>
          </w:tcPr>
          <w:p w:rsidRPr="00B67B80" w:rsidR="00B67B80" w:rsidP="00B67B80" w:rsidRDefault="00B67B80" w14:paraId="5AB88C17" w14:textId="77777777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</w:tbl>
    <w:p w:rsidRPr="001E1A33" w:rsidR="00556DA3" w:rsidRDefault="00556DA3" w14:paraId="087F731E" w14:textId="77777777">
      <w:pPr>
        <w:rPr>
          <w:rFonts w:ascii="Trebuchet MS" w:hAnsi="Trebuchet MS"/>
          <w:sz w:val="24"/>
          <w:szCs w:val="24"/>
          <w:lang w:val="ru-RU"/>
        </w:rPr>
      </w:pPr>
    </w:p>
    <w:sectPr w:rsidRPr="001E1A33" w:rsidR="00556DA3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26058312">
    <w:abstractNumId w:val="8"/>
  </w:num>
  <w:num w:numId="2" w16cid:durableId="1950698584">
    <w:abstractNumId w:val="6"/>
  </w:num>
  <w:num w:numId="3" w16cid:durableId="344282857">
    <w:abstractNumId w:val="5"/>
  </w:num>
  <w:num w:numId="4" w16cid:durableId="1744326649">
    <w:abstractNumId w:val="4"/>
  </w:num>
  <w:num w:numId="5" w16cid:durableId="1479028610">
    <w:abstractNumId w:val="7"/>
  </w:num>
  <w:num w:numId="6" w16cid:durableId="441922909">
    <w:abstractNumId w:val="3"/>
  </w:num>
  <w:num w:numId="7" w16cid:durableId="962151624">
    <w:abstractNumId w:val="2"/>
  </w:num>
  <w:num w:numId="8" w16cid:durableId="1263685916">
    <w:abstractNumId w:val="1"/>
  </w:num>
  <w:num w:numId="9" w16cid:durableId="1479375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A77"/>
    <w:rsid w:val="0006063C"/>
    <w:rsid w:val="0015074B"/>
    <w:rsid w:val="001E1A33"/>
    <w:rsid w:val="00271122"/>
    <w:rsid w:val="0029639D"/>
    <w:rsid w:val="00326F90"/>
    <w:rsid w:val="00556DA3"/>
    <w:rsid w:val="007E1A41"/>
    <w:rsid w:val="00AA1D8D"/>
    <w:rsid w:val="00B47730"/>
    <w:rsid w:val="00B67B80"/>
    <w:rsid w:val="00CB0664"/>
    <w:rsid w:val="00D32F2B"/>
    <w:rsid w:val="00E74738"/>
    <w:rsid w:val="00EB24C8"/>
    <w:rsid w:val="00FC693F"/>
    <w:rsid w:val="069168AE"/>
    <w:rsid w:val="1126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8386E"/>
  <w14:defaultImageDpi w14:val="300"/>
  <w15:docId w15:val="{711B4505-8234-4772-BECF-B527546894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1" w:default="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b" w:customStyle="1">
    <w:name w:val="Назва Знак"/>
    <w:basedOn w:val="a2"/>
    <w:link w:val="aa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d" w:customStyle="1">
    <w:name w:val="Підзаголовок Знак"/>
    <w:basedOn w:val="a2"/>
    <w:link w:val="ac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styleId="af0" w:customStyle="1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styleId="24" w:customStyle="1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styleId="34" w:customStyle="1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styleId="af6" w:customStyle="1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0" w:customStyle="1">
    <w:name w:val="Заголовок 6 Знак"/>
    <w:basedOn w:val="a2"/>
    <w:link w:val="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" w:customStyle="1">
    <w:name w:val="Заголовок 7 Знак"/>
    <w:basedOn w:val="a2"/>
    <w:link w:val="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0" w:customStyle="1">
    <w:name w:val="Заголовок 8 Знак"/>
    <w:basedOn w:val="a2"/>
    <w:link w:val="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afb" w:customStyle="1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AFA27BC553CE44982A4B5BBE8F8622" ma:contentTypeVersion="15" ma:contentTypeDescription="Створення нового документа." ma:contentTypeScope="" ma:versionID="186d3dba2dcd87a33f03f3effbe127ec">
  <xsd:schema xmlns:xsd="http://www.w3.org/2001/XMLSchema" xmlns:xs="http://www.w3.org/2001/XMLSchema" xmlns:p="http://schemas.microsoft.com/office/2006/metadata/properties" xmlns:ns2="24baa6f9-75f8-4e7a-ad83-b914962a4324" xmlns:ns3="e519e217-1702-4d7e-bda5-f3d7276100c2" targetNamespace="http://schemas.microsoft.com/office/2006/metadata/properties" ma:root="true" ma:fieldsID="b5d6f119ba089c757e1045d95312c74b" ns2:_="" ns3:_="">
    <xsd:import namespace="24baa6f9-75f8-4e7a-ad83-b914962a4324"/>
    <xsd:import namespace="e519e217-1702-4d7e-bda5-f3d727610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a6f9-75f8-4e7a-ad83-b914962a4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b7ecab-20b7-4b6f-93f3-cc86a56c4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e217-1702-4d7e-bda5-f3d727610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ed700-bf3f-41c5-9d0a-8088fd14792c}" ma:internalName="TaxCatchAll" ma:showField="CatchAllData" ma:web="e519e217-1702-4d7e-bda5-f3d727610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9e217-1702-4d7e-bda5-f3d7276100c2" xsi:nil="true"/>
    <lcf76f155ced4ddcb4097134ff3c332f xmlns="24baa6f9-75f8-4e7a-ad83-b914962a4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BACB6-A429-4A04-A067-AB848863CC86}"/>
</file>

<file path=customXml/itemProps3.xml><?xml version="1.0" encoding="utf-8"?>
<ds:datastoreItem xmlns:ds="http://schemas.openxmlformats.org/officeDocument/2006/customXml" ds:itemID="{6E955B40-48D4-4449-8173-CE708597D8A2}"/>
</file>

<file path=customXml/itemProps4.xml><?xml version="1.0" encoding="utf-8"?>
<ds:datastoreItem xmlns:ds="http://schemas.openxmlformats.org/officeDocument/2006/customXml" ds:itemID="{8AFA4783-18CE-4548-B5BD-C76D9A181E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Anastasiia Skok</lastModifiedBy>
  <revision>7</revision>
  <dcterms:created xsi:type="dcterms:W3CDTF">2025-09-12T06:54:00.0000000Z</dcterms:created>
  <dcterms:modified xsi:type="dcterms:W3CDTF">2025-09-25T07:00:02.0067693Z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0x010100A3AFA27BC553CE44982A4B5BBE8F8622</vt:lpwstr>
  </property>
</Properties>
</file>